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93" w:rsidRPr="00731AED" w:rsidRDefault="00EB0293" w:rsidP="001A2C49">
      <w:pPr>
        <w:tabs>
          <w:tab w:val="left" w:pos="5660"/>
          <w:tab w:val="left" w:pos="5920"/>
          <w:tab w:val="right" w:pos="9071"/>
        </w:tabs>
        <w:jc w:val="center"/>
        <w:rPr>
          <w:b/>
          <w:bCs/>
          <w:sz w:val="28"/>
          <w:szCs w:val="28"/>
        </w:rPr>
      </w:pPr>
      <w:r w:rsidRPr="00731AED">
        <w:rPr>
          <w:b/>
          <w:bCs/>
          <w:sz w:val="28"/>
          <w:szCs w:val="28"/>
        </w:rPr>
        <w:t>Финансово-экономическое обоснование</w:t>
      </w:r>
    </w:p>
    <w:p w:rsidR="00EB0293" w:rsidRPr="00731AED" w:rsidRDefault="00EB0293" w:rsidP="001A2C49">
      <w:pPr>
        <w:jc w:val="center"/>
        <w:rPr>
          <w:b/>
          <w:bCs/>
          <w:sz w:val="28"/>
          <w:szCs w:val="28"/>
        </w:rPr>
      </w:pPr>
      <w:r w:rsidRPr="00731AED">
        <w:rPr>
          <w:b/>
          <w:bCs/>
          <w:sz w:val="28"/>
          <w:szCs w:val="28"/>
        </w:rPr>
        <w:t xml:space="preserve">к </w:t>
      </w:r>
      <w:r w:rsidR="007C60DB">
        <w:rPr>
          <w:b/>
          <w:bCs/>
          <w:sz w:val="28"/>
          <w:szCs w:val="28"/>
        </w:rPr>
        <w:t xml:space="preserve">региональной </w:t>
      </w:r>
      <w:r w:rsidRPr="00731AED">
        <w:rPr>
          <w:b/>
          <w:bCs/>
          <w:sz w:val="28"/>
          <w:szCs w:val="28"/>
        </w:rPr>
        <w:t>программе «</w:t>
      </w:r>
      <w:r w:rsidR="00731AED" w:rsidRPr="00731AED">
        <w:rPr>
          <w:b/>
          <w:sz w:val="28"/>
          <w:szCs w:val="28"/>
        </w:rPr>
        <w:t>Формирование и совершенствование системы комплексной реабилитации и абилитации инвалидов, в том числе детей-инвалидов, в Камчатском крае</w:t>
      </w:r>
      <w:r w:rsidRPr="00731AED">
        <w:rPr>
          <w:b/>
          <w:bCs/>
          <w:sz w:val="28"/>
          <w:szCs w:val="28"/>
        </w:rPr>
        <w:t xml:space="preserve">» </w:t>
      </w:r>
      <w:r w:rsidR="007C60DB">
        <w:rPr>
          <w:b/>
          <w:bCs/>
          <w:sz w:val="28"/>
          <w:szCs w:val="28"/>
        </w:rPr>
        <w:t>на 2020-2021 годы</w:t>
      </w:r>
    </w:p>
    <w:p w:rsidR="00EB0293" w:rsidRDefault="00EB0293" w:rsidP="00BB66FE">
      <w:pPr>
        <w:rPr>
          <w:sz w:val="28"/>
          <w:szCs w:val="28"/>
        </w:rPr>
      </w:pPr>
    </w:p>
    <w:p w:rsidR="00FF75ED" w:rsidRPr="00FF75ED" w:rsidRDefault="00FF75ED" w:rsidP="00FF75ED">
      <w:pPr>
        <w:autoSpaceDE w:val="0"/>
        <w:autoSpaceDN w:val="0"/>
        <w:adjustRightInd w:val="0"/>
        <w:ind w:firstLine="709"/>
        <w:jc w:val="both"/>
        <w:rPr>
          <w:sz w:val="28"/>
          <w:szCs w:val="28"/>
        </w:rPr>
      </w:pPr>
      <w:r>
        <w:rPr>
          <w:sz w:val="28"/>
          <w:szCs w:val="28"/>
        </w:rPr>
        <w:t xml:space="preserve">В Камчатском крае </w:t>
      </w:r>
      <w:r w:rsidRPr="00FF75ED">
        <w:rPr>
          <w:sz w:val="28"/>
          <w:szCs w:val="28"/>
        </w:rPr>
        <w:t xml:space="preserve">по состоянию на 1 января 2020 года на территории Камчатского края проживает 13 985 инвалида, </w:t>
      </w:r>
      <w:r>
        <w:rPr>
          <w:sz w:val="28"/>
          <w:szCs w:val="28"/>
        </w:rPr>
        <w:t xml:space="preserve">что составляет </w:t>
      </w:r>
      <w:r w:rsidR="007B5779">
        <w:rPr>
          <w:sz w:val="28"/>
          <w:szCs w:val="28"/>
        </w:rPr>
        <w:t xml:space="preserve">4,47% от общей численности населения Камчатского края </w:t>
      </w:r>
    </w:p>
    <w:p w:rsidR="00731AED" w:rsidRDefault="007C60DB" w:rsidP="007C60DB">
      <w:pPr>
        <w:ind w:firstLine="708"/>
        <w:jc w:val="both"/>
        <w:rPr>
          <w:color w:val="000000"/>
          <w:sz w:val="28"/>
          <w:szCs w:val="28"/>
        </w:rPr>
      </w:pPr>
      <w:r>
        <w:rPr>
          <w:sz w:val="28"/>
          <w:szCs w:val="28"/>
        </w:rPr>
        <w:t xml:space="preserve">Региональная </w:t>
      </w:r>
      <w:r w:rsidR="00EB0293" w:rsidRPr="00BB66FE">
        <w:rPr>
          <w:sz w:val="28"/>
          <w:szCs w:val="28"/>
        </w:rPr>
        <w:t>программа «</w:t>
      </w:r>
      <w:r w:rsidR="00731AED" w:rsidRPr="00731AED">
        <w:rPr>
          <w:sz w:val="28"/>
          <w:szCs w:val="28"/>
        </w:rPr>
        <w:t>Формирование и совершенствование системы комплексной реабилитации и абилитации инвалидов, в том числе детей-инвалидов, в Камчатском крае</w:t>
      </w:r>
      <w:r w:rsidR="00EB0293" w:rsidRPr="00BB66FE">
        <w:rPr>
          <w:sz w:val="28"/>
          <w:szCs w:val="28"/>
        </w:rPr>
        <w:t>»</w:t>
      </w:r>
      <w:r>
        <w:rPr>
          <w:sz w:val="28"/>
          <w:szCs w:val="28"/>
        </w:rPr>
        <w:t xml:space="preserve"> (далее – П</w:t>
      </w:r>
      <w:r w:rsidR="00EB0293">
        <w:rPr>
          <w:sz w:val="28"/>
          <w:szCs w:val="28"/>
        </w:rPr>
        <w:t>рограмма), является продолжением п</w:t>
      </w:r>
      <w:r w:rsidR="00731AED">
        <w:rPr>
          <w:sz w:val="28"/>
          <w:szCs w:val="28"/>
        </w:rPr>
        <w:t>одп</w:t>
      </w:r>
      <w:r w:rsidR="00EB0293">
        <w:rPr>
          <w:sz w:val="28"/>
          <w:szCs w:val="28"/>
        </w:rPr>
        <w:t>рограммы «Доступная среда в Камчатском крае</w:t>
      </w:r>
      <w:r w:rsidR="00EA63E1">
        <w:rPr>
          <w:sz w:val="28"/>
          <w:szCs w:val="28"/>
        </w:rPr>
        <w:t>»</w:t>
      </w:r>
      <w:r w:rsidR="00EB0293">
        <w:rPr>
          <w:sz w:val="28"/>
          <w:szCs w:val="28"/>
        </w:rPr>
        <w:t xml:space="preserve">, </w:t>
      </w:r>
      <w:r w:rsidR="00731AED">
        <w:rPr>
          <w:sz w:val="28"/>
          <w:szCs w:val="28"/>
        </w:rPr>
        <w:t>государственной программы «Социальная поддержка граждан в Камчатском крае»</w:t>
      </w:r>
      <w:r w:rsidR="00EA63E1">
        <w:rPr>
          <w:sz w:val="28"/>
          <w:szCs w:val="28"/>
        </w:rPr>
        <w:t>,</w:t>
      </w:r>
      <w:r w:rsidR="00731AED">
        <w:rPr>
          <w:sz w:val="28"/>
          <w:szCs w:val="28"/>
        </w:rPr>
        <w:t xml:space="preserve"> </w:t>
      </w:r>
      <w:r w:rsidR="00EB0293">
        <w:rPr>
          <w:sz w:val="28"/>
          <w:szCs w:val="28"/>
        </w:rPr>
        <w:t xml:space="preserve">которая  </w:t>
      </w:r>
      <w:r w:rsidR="00EB0293" w:rsidRPr="00087E57">
        <w:rPr>
          <w:sz w:val="28"/>
          <w:szCs w:val="28"/>
        </w:rPr>
        <w:t xml:space="preserve">разработана </w:t>
      </w:r>
      <w:r w:rsidR="00EA63E1">
        <w:rPr>
          <w:sz w:val="28"/>
          <w:szCs w:val="28"/>
        </w:rPr>
        <w:t>в</w:t>
      </w:r>
      <w:r w:rsidR="00EB0293" w:rsidRPr="00087E57">
        <w:rPr>
          <w:sz w:val="28"/>
          <w:szCs w:val="28"/>
        </w:rPr>
        <w:t xml:space="preserve"> целях реализации мероприятий государственной программы Российской Федерации «Доступная среда» на 2011 - 2015 годы, утвержденной распоряжением Правительства Российской Федерации от 26.11.2012 № 2181-р</w:t>
      </w:r>
      <w:r w:rsidR="00EB0293">
        <w:rPr>
          <w:sz w:val="28"/>
          <w:szCs w:val="28"/>
        </w:rPr>
        <w:t>.</w:t>
      </w:r>
      <w:r w:rsidR="00D3326B" w:rsidRPr="00D3326B">
        <w:rPr>
          <w:color w:val="000000"/>
          <w:sz w:val="28"/>
          <w:szCs w:val="28"/>
        </w:rPr>
        <w:t xml:space="preserve"> </w:t>
      </w:r>
    </w:p>
    <w:p w:rsidR="00FB0C6E" w:rsidRDefault="00FB0C6E" w:rsidP="007C60DB">
      <w:pPr>
        <w:ind w:firstLine="708"/>
        <w:jc w:val="both"/>
        <w:rPr>
          <w:color w:val="000000"/>
          <w:sz w:val="28"/>
          <w:szCs w:val="28"/>
        </w:rPr>
      </w:pPr>
      <w:r>
        <w:rPr>
          <w:color w:val="000000"/>
          <w:sz w:val="28"/>
          <w:szCs w:val="28"/>
        </w:rPr>
        <w:t>Программа предусматривает реализацию комплекса мероприятий, направленных на формирование и совершенствование системы комплексной реабилитации или абилитации инвалидов, в том числе детей - инвалидов, в Камчатском крае.</w:t>
      </w:r>
    </w:p>
    <w:p w:rsidR="007B5779" w:rsidRPr="007B5779" w:rsidRDefault="007B5779" w:rsidP="007B5779">
      <w:pPr>
        <w:ind w:firstLine="709"/>
        <w:jc w:val="both"/>
        <w:rPr>
          <w:rFonts w:eastAsia="Calibri"/>
          <w:sz w:val="28"/>
          <w:szCs w:val="28"/>
          <w:lang w:eastAsia="en-US"/>
        </w:rPr>
      </w:pPr>
      <w:r>
        <w:rPr>
          <w:rFonts w:eastAsia="Calibri"/>
          <w:sz w:val="28"/>
          <w:szCs w:val="28"/>
          <w:lang w:eastAsia="en-US"/>
        </w:rPr>
        <w:t>Основной целью Программы является п</w:t>
      </w:r>
      <w:r w:rsidRPr="007B5779">
        <w:rPr>
          <w:rFonts w:eastAsia="Calibri"/>
          <w:sz w:val="28"/>
          <w:szCs w:val="28"/>
          <w:lang w:eastAsia="en-US"/>
        </w:rPr>
        <w:t>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Камчатском крае.</w:t>
      </w:r>
    </w:p>
    <w:p w:rsidR="00FB0C6E" w:rsidRDefault="00FB0C6E" w:rsidP="007B5779">
      <w:pPr>
        <w:ind w:firstLine="708"/>
        <w:jc w:val="both"/>
        <w:rPr>
          <w:color w:val="000000"/>
          <w:sz w:val="28"/>
          <w:szCs w:val="28"/>
        </w:rPr>
      </w:pPr>
      <w:r>
        <w:rPr>
          <w:color w:val="000000"/>
          <w:sz w:val="28"/>
          <w:szCs w:val="28"/>
        </w:rPr>
        <w:t>Мероприятия Программы сгруппированы по четырем задачам.</w:t>
      </w:r>
    </w:p>
    <w:p w:rsidR="00FB0C6E" w:rsidRPr="00FB0C6E" w:rsidRDefault="00FB0C6E" w:rsidP="00FB0C6E">
      <w:pPr>
        <w:ind w:firstLine="709"/>
        <w:jc w:val="both"/>
        <w:rPr>
          <w:rFonts w:eastAsia="Calibri"/>
          <w:sz w:val="28"/>
          <w:szCs w:val="28"/>
          <w:lang w:eastAsia="en-US"/>
        </w:rPr>
      </w:pPr>
      <w:r w:rsidRPr="00FB0C6E">
        <w:rPr>
          <w:rFonts w:eastAsia="Calibri"/>
          <w:sz w:val="28"/>
          <w:szCs w:val="28"/>
          <w:lang w:eastAsia="en-US"/>
        </w:rPr>
        <w:t>Общий объем финансирования реализации Программы составляет 193 603,19 тыс. рублей, из них:</w:t>
      </w:r>
    </w:p>
    <w:p w:rsidR="00FB0C6E" w:rsidRPr="00FB0C6E" w:rsidRDefault="00FB0C6E" w:rsidP="00FB0C6E">
      <w:pPr>
        <w:ind w:firstLine="709"/>
        <w:jc w:val="both"/>
        <w:rPr>
          <w:rFonts w:eastAsia="Calibri"/>
          <w:sz w:val="28"/>
          <w:szCs w:val="28"/>
          <w:lang w:eastAsia="en-US"/>
        </w:rPr>
      </w:pPr>
      <w:r w:rsidRPr="00FB0C6E">
        <w:rPr>
          <w:rFonts w:eastAsia="Calibri"/>
          <w:sz w:val="28"/>
          <w:szCs w:val="28"/>
          <w:lang w:eastAsia="en-US"/>
        </w:rPr>
        <w:t>в 2021 году – 62 020,50 тыс. рублей;</w:t>
      </w:r>
    </w:p>
    <w:p w:rsidR="00FB0C6E" w:rsidRPr="00FB0C6E" w:rsidRDefault="00FB0C6E" w:rsidP="00FB0C6E">
      <w:pPr>
        <w:ind w:firstLine="709"/>
        <w:jc w:val="both"/>
        <w:rPr>
          <w:rFonts w:eastAsia="Calibri"/>
          <w:sz w:val="28"/>
          <w:szCs w:val="28"/>
          <w:lang w:eastAsia="en-US"/>
        </w:rPr>
      </w:pPr>
      <w:r w:rsidRPr="00FB0C6E">
        <w:rPr>
          <w:rFonts w:eastAsia="Calibri"/>
          <w:sz w:val="28"/>
          <w:szCs w:val="28"/>
          <w:lang w:eastAsia="en-US"/>
        </w:rPr>
        <w:t>в 2022 году – 64 501,32 тыс. рублей;</w:t>
      </w:r>
    </w:p>
    <w:p w:rsidR="00FB0C6E" w:rsidRPr="00FB0C6E" w:rsidRDefault="00FB0C6E" w:rsidP="00FB0C6E">
      <w:pPr>
        <w:ind w:firstLine="709"/>
        <w:jc w:val="both"/>
        <w:rPr>
          <w:rFonts w:eastAsia="Calibri"/>
          <w:sz w:val="28"/>
          <w:szCs w:val="28"/>
          <w:lang w:eastAsia="en-US"/>
        </w:rPr>
      </w:pPr>
      <w:r w:rsidRPr="00FB0C6E">
        <w:rPr>
          <w:rFonts w:eastAsia="Calibri"/>
          <w:sz w:val="28"/>
          <w:szCs w:val="28"/>
          <w:lang w:eastAsia="en-US"/>
        </w:rPr>
        <w:t xml:space="preserve">в 2023 году – 67 081,37 тыс. руб., </w:t>
      </w:r>
    </w:p>
    <w:p w:rsidR="00FB0C6E" w:rsidRPr="00FB0C6E" w:rsidRDefault="00FB0C6E" w:rsidP="00FB0C6E">
      <w:pPr>
        <w:ind w:firstLine="709"/>
        <w:jc w:val="both"/>
        <w:rPr>
          <w:rFonts w:eastAsia="Calibri"/>
          <w:sz w:val="28"/>
          <w:szCs w:val="28"/>
          <w:lang w:eastAsia="en-US"/>
        </w:rPr>
      </w:pPr>
      <w:r w:rsidRPr="00FB0C6E">
        <w:rPr>
          <w:rFonts w:eastAsia="Calibri"/>
          <w:sz w:val="28"/>
          <w:szCs w:val="28"/>
          <w:lang w:eastAsia="en-US"/>
        </w:rPr>
        <w:t>в том числе средства федерального бюджета (планируемые объемы ассигнований):</w:t>
      </w:r>
    </w:p>
    <w:p w:rsidR="00FB0C6E" w:rsidRPr="00FB0C6E" w:rsidRDefault="00FB0C6E" w:rsidP="00FB0C6E">
      <w:pPr>
        <w:ind w:firstLine="709"/>
        <w:jc w:val="both"/>
        <w:rPr>
          <w:rFonts w:eastAsia="Calibri"/>
          <w:sz w:val="28"/>
          <w:szCs w:val="28"/>
          <w:lang w:eastAsia="en-US"/>
        </w:rPr>
      </w:pPr>
      <w:r w:rsidRPr="00FB0C6E">
        <w:rPr>
          <w:rFonts w:eastAsia="Calibri"/>
          <w:sz w:val="28"/>
          <w:szCs w:val="28"/>
          <w:lang w:eastAsia="en-US"/>
        </w:rPr>
        <w:t>2021 год – 49 324,48 тыс. руб.;</w:t>
      </w:r>
    </w:p>
    <w:p w:rsidR="00FB0C6E" w:rsidRPr="00FB0C6E" w:rsidRDefault="00FB0C6E" w:rsidP="00FB0C6E">
      <w:pPr>
        <w:ind w:firstLine="709"/>
        <w:jc w:val="both"/>
        <w:rPr>
          <w:rFonts w:eastAsia="Calibri"/>
          <w:sz w:val="28"/>
          <w:szCs w:val="28"/>
          <w:lang w:eastAsia="en-US"/>
        </w:rPr>
      </w:pPr>
      <w:r w:rsidRPr="00FB0C6E">
        <w:rPr>
          <w:rFonts w:eastAsia="Calibri"/>
          <w:sz w:val="28"/>
          <w:szCs w:val="28"/>
          <w:lang w:eastAsia="en-US"/>
        </w:rPr>
        <w:t>2022 год – 51 297,46 тыс. руб.;</w:t>
      </w:r>
    </w:p>
    <w:p w:rsidR="00FB0C6E" w:rsidRPr="00FB0C6E" w:rsidRDefault="00FB0C6E" w:rsidP="00FB0C6E">
      <w:pPr>
        <w:ind w:firstLine="709"/>
        <w:jc w:val="both"/>
        <w:rPr>
          <w:rFonts w:eastAsia="Calibri"/>
          <w:sz w:val="28"/>
          <w:szCs w:val="28"/>
          <w:lang w:eastAsia="en-US"/>
        </w:rPr>
      </w:pPr>
      <w:r w:rsidRPr="00FB0C6E">
        <w:rPr>
          <w:rFonts w:eastAsia="Calibri"/>
          <w:sz w:val="28"/>
          <w:szCs w:val="28"/>
          <w:lang w:eastAsia="en-US"/>
        </w:rPr>
        <w:t>2023 год – 53 349,36 тыс. руб.,</w:t>
      </w:r>
    </w:p>
    <w:p w:rsidR="00FB0C6E" w:rsidRPr="00FB0C6E" w:rsidRDefault="00FB0C6E" w:rsidP="00FB0C6E">
      <w:pPr>
        <w:ind w:firstLine="709"/>
        <w:jc w:val="both"/>
        <w:rPr>
          <w:rFonts w:eastAsia="Calibri"/>
          <w:sz w:val="28"/>
          <w:szCs w:val="28"/>
          <w:lang w:eastAsia="en-US"/>
        </w:rPr>
      </w:pPr>
      <w:r w:rsidRPr="00FB0C6E">
        <w:rPr>
          <w:rFonts w:eastAsia="Calibri"/>
          <w:sz w:val="28"/>
          <w:szCs w:val="28"/>
          <w:lang w:eastAsia="en-US"/>
        </w:rPr>
        <w:t>средства бюджета Камчатского края:</w:t>
      </w:r>
    </w:p>
    <w:p w:rsidR="00FB0C6E" w:rsidRPr="00FB0C6E" w:rsidRDefault="00FB0C6E" w:rsidP="00FB0C6E">
      <w:pPr>
        <w:ind w:firstLine="709"/>
        <w:jc w:val="both"/>
        <w:rPr>
          <w:rFonts w:eastAsia="Calibri"/>
          <w:sz w:val="28"/>
          <w:szCs w:val="28"/>
          <w:lang w:eastAsia="en-US"/>
        </w:rPr>
      </w:pPr>
      <w:r w:rsidRPr="00FB0C6E">
        <w:rPr>
          <w:rFonts w:eastAsia="Calibri"/>
          <w:sz w:val="28"/>
          <w:szCs w:val="28"/>
          <w:lang w:eastAsia="en-US"/>
        </w:rPr>
        <w:t>2021 год – 12 696,02 тыс. руб.;</w:t>
      </w:r>
    </w:p>
    <w:p w:rsidR="00FB0C6E" w:rsidRPr="00FB0C6E" w:rsidRDefault="00FB0C6E" w:rsidP="00FB0C6E">
      <w:pPr>
        <w:ind w:firstLine="709"/>
        <w:jc w:val="both"/>
        <w:rPr>
          <w:rFonts w:eastAsia="Calibri"/>
          <w:sz w:val="28"/>
          <w:szCs w:val="28"/>
          <w:lang w:eastAsia="en-US"/>
        </w:rPr>
      </w:pPr>
      <w:r w:rsidRPr="00FB0C6E">
        <w:rPr>
          <w:rFonts w:eastAsia="Calibri"/>
          <w:sz w:val="28"/>
          <w:szCs w:val="28"/>
          <w:lang w:eastAsia="en-US"/>
        </w:rPr>
        <w:t>2022 год – 13 203,86 тыс. руб.;</w:t>
      </w:r>
    </w:p>
    <w:p w:rsidR="00FB0C6E" w:rsidRDefault="00FB0C6E" w:rsidP="00FB0C6E">
      <w:pPr>
        <w:ind w:firstLine="709"/>
        <w:jc w:val="both"/>
        <w:rPr>
          <w:rFonts w:eastAsia="Calibri"/>
          <w:sz w:val="28"/>
          <w:szCs w:val="28"/>
          <w:lang w:eastAsia="en-US"/>
        </w:rPr>
      </w:pPr>
      <w:r w:rsidRPr="00FB0C6E">
        <w:rPr>
          <w:rFonts w:eastAsia="Calibri"/>
          <w:sz w:val="28"/>
          <w:szCs w:val="28"/>
          <w:lang w:eastAsia="en-US"/>
        </w:rPr>
        <w:t>2023 год – 13 732,02 тыс. руб.</w:t>
      </w:r>
    </w:p>
    <w:p w:rsidR="007F1440" w:rsidRDefault="007B5779" w:rsidP="00FB0C6E">
      <w:pPr>
        <w:ind w:firstLine="709"/>
        <w:jc w:val="both"/>
        <w:rPr>
          <w:rFonts w:eastAsia="Calibri"/>
          <w:sz w:val="28"/>
          <w:szCs w:val="28"/>
          <w:lang w:eastAsia="en-US"/>
        </w:rPr>
      </w:pPr>
      <w:r>
        <w:rPr>
          <w:rFonts w:eastAsia="Calibri"/>
          <w:sz w:val="28"/>
          <w:szCs w:val="28"/>
          <w:lang w:eastAsia="en-US"/>
        </w:rPr>
        <w:t>В таблице 1 представлено распределение финансирования по сферам деятельности.</w:t>
      </w:r>
    </w:p>
    <w:p w:rsidR="007F1440" w:rsidRDefault="007F1440" w:rsidP="00FB0C6E">
      <w:pPr>
        <w:ind w:firstLine="709"/>
        <w:jc w:val="both"/>
        <w:rPr>
          <w:rFonts w:eastAsia="Calibri"/>
          <w:sz w:val="28"/>
          <w:szCs w:val="28"/>
          <w:lang w:eastAsia="en-US"/>
        </w:rPr>
      </w:pPr>
    </w:p>
    <w:p w:rsidR="007F1440" w:rsidRDefault="007B5779" w:rsidP="007B5779">
      <w:pPr>
        <w:ind w:firstLine="709"/>
        <w:jc w:val="right"/>
        <w:rPr>
          <w:rFonts w:eastAsia="Calibri"/>
          <w:sz w:val="28"/>
          <w:szCs w:val="28"/>
          <w:lang w:eastAsia="en-US"/>
        </w:rPr>
      </w:pPr>
      <w:r>
        <w:rPr>
          <w:rFonts w:eastAsia="Calibri"/>
          <w:sz w:val="28"/>
          <w:szCs w:val="28"/>
          <w:lang w:eastAsia="en-US"/>
        </w:rPr>
        <w:lastRenderedPageBreak/>
        <w:t>Таблица 1</w:t>
      </w:r>
    </w:p>
    <w:tbl>
      <w:tblPr>
        <w:tblW w:w="10773" w:type="dxa"/>
        <w:tblInd w:w="-1144" w:type="dxa"/>
        <w:tblLook w:val="04A0" w:firstRow="1" w:lastRow="0" w:firstColumn="1" w:lastColumn="0" w:noHBand="0" w:noVBand="1"/>
      </w:tblPr>
      <w:tblGrid>
        <w:gridCol w:w="3544"/>
        <w:gridCol w:w="2304"/>
        <w:gridCol w:w="2409"/>
        <w:gridCol w:w="2516"/>
      </w:tblGrid>
      <w:tr w:rsidR="00FB0C6E" w:rsidTr="007B5779">
        <w:trPr>
          <w:trHeight w:val="765"/>
        </w:trPr>
        <w:tc>
          <w:tcPr>
            <w:tcW w:w="35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Наименование участника Подпрограммы</w:t>
            </w:r>
          </w:p>
        </w:tc>
        <w:tc>
          <w:tcPr>
            <w:tcW w:w="2304" w:type="dxa"/>
            <w:tcBorders>
              <w:top w:val="single" w:sz="8" w:space="0" w:color="auto"/>
              <w:left w:val="nil"/>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Общий объем средств (тыс. руб.)</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Объем средств федерального бюджета (тыс. руб.)</w:t>
            </w:r>
          </w:p>
        </w:tc>
        <w:tc>
          <w:tcPr>
            <w:tcW w:w="2516" w:type="dxa"/>
            <w:tcBorders>
              <w:top w:val="single" w:sz="8" w:space="0" w:color="auto"/>
              <w:left w:val="nil"/>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Объем средств краевого бюджета (тыс. руб.)</w:t>
            </w:r>
          </w:p>
        </w:tc>
      </w:tr>
      <w:tr w:rsidR="007B5779" w:rsidTr="007B5779">
        <w:trPr>
          <w:trHeight w:val="341"/>
        </w:trPr>
        <w:tc>
          <w:tcPr>
            <w:tcW w:w="10773" w:type="dxa"/>
            <w:gridSpan w:val="4"/>
            <w:tcBorders>
              <w:top w:val="nil"/>
              <w:left w:val="single" w:sz="8" w:space="0" w:color="auto"/>
              <w:bottom w:val="single" w:sz="8" w:space="0" w:color="auto"/>
              <w:right w:val="single" w:sz="8" w:space="0" w:color="auto"/>
            </w:tcBorders>
            <w:shd w:val="clear" w:color="auto" w:fill="auto"/>
            <w:vAlign w:val="center"/>
          </w:tcPr>
          <w:p w:rsidR="007B5779" w:rsidRDefault="007B5779">
            <w:pPr>
              <w:jc w:val="center"/>
              <w:rPr>
                <w:color w:val="000000"/>
                <w:sz w:val="28"/>
                <w:szCs w:val="28"/>
              </w:rPr>
            </w:pPr>
            <w:r>
              <w:rPr>
                <w:color w:val="000000"/>
                <w:sz w:val="28"/>
                <w:szCs w:val="28"/>
              </w:rPr>
              <w:t>2021 год</w:t>
            </w:r>
          </w:p>
        </w:tc>
      </w:tr>
      <w:tr w:rsidR="00FB0C6E" w:rsidTr="007B5779">
        <w:trPr>
          <w:trHeight w:val="76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Министерство социального развития и труда Камчатского края</w:t>
            </w:r>
          </w:p>
          <w:p w:rsidR="00FB0C6E" w:rsidRDefault="00FB0C6E">
            <w:pPr>
              <w:jc w:val="both"/>
              <w:rPr>
                <w:color w:val="000000"/>
                <w:sz w:val="28"/>
                <w:szCs w:val="28"/>
              </w:rPr>
            </w:pPr>
          </w:p>
        </w:tc>
        <w:tc>
          <w:tcPr>
            <w:tcW w:w="2304"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14 470,80</w:t>
            </w:r>
          </w:p>
        </w:tc>
        <w:tc>
          <w:tcPr>
            <w:tcW w:w="2409"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13 652,26</w:t>
            </w:r>
          </w:p>
        </w:tc>
        <w:tc>
          <w:tcPr>
            <w:tcW w:w="2516"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818,54</w:t>
            </w:r>
          </w:p>
        </w:tc>
      </w:tr>
      <w:tr w:rsidR="00FB0C6E" w:rsidTr="007B5779">
        <w:trPr>
          <w:trHeight w:val="39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Министерство спорта Камчатского края</w:t>
            </w:r>
          </w:p>
          <w:p w:rsidR="00FB0C6E" w:rsidRDefault="00FB0C6E">
            <w:pPr>
              <w:jc w:val="both"/>
              <w:rPr>
                <w:color w:val="000000"/>
                <w:sz w:val="28"/>
                <w:szCs w:val="28"/>
              </w:rPr>
            </w:pPr>
          </w:p>
        </w:tc>
        <w:tc>
          <w:tcPr>
            <w:tcW w:w="2304"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1 484,70</w:t>
            </w:r>
          </w:p>
        </w:tc>
        <w:tc>
          <w:tcPr>
            <w:tcW w:w="2409"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1 410,47</w:t>
            </w:r>
          </w:p>
        </w:tc>
        <w:tc>
          <w:tcPr>
            <w:tcW w:w="2516"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74,23</w:t>
            </w:r>
          </w:p>
        </w:tc>
      </w:tr>
      <w:tr w:rsidR="00FB0C6E" w:rsidTr="007B5779">
        <w:trPr>
          <w:trHeight w:val="30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Министерство образования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6 715,00</w:t>
            </w:r>
          </w:p>
        </w:tc>
        <w:tc>
          <w:tcPr>
            <w:tcW w:w="2409"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1 629,25</w:t>
            </w:r>
          </w:p>
        </w:tc>
        <w:tc>
          <w:tcPr>
            <w:tcW w:w="2516"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5 085,75</w:t>
            </w:r>
          </w:p>
        </w:tc>
      </w:tr>
      <w:tr w:rsidR="00FB0C6E" w:rsidTr="007B5779">
        <w:trPr>
          <w:trHeight w:val="76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Министерство здравоохранения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34 850,00</w:t>
            </w:r>
          </w:p>
        </w:tc>
        <w:tc>
          <w:tcPr>
            <w:tcW w:w="2409"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32 632,50</w:t>
            </w:r>
          </w:p>
        </w:tc>
        <w:tc>
          <w:tcPr>
            <w:tcW w:w="2516"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2 217,50</w:t>
            </w:r>
          </w:p>
        </w:tc>
      </w:tr>
      <w:tr w:rsidR="00FB0C6E" w:rsidTr="007B5779">
        <w:trPr>
          <w:trHeight w:val="76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Министерство культуры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0,00</w:t>
            </w:r>
          </w:p>
        </w:tc>
        <w:tc>
          <w:tcPr>
            <w:tcW w:w="2409"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0,00</w:t>
            </w:r>
          </w:p>
        </w:tc>
        <w:tc>
          <w:tcPr>
            <w:tcW w:w="2516"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0,00</w:t>
            </w:r>
          </w:p>
        </w:tc>
      </w:tr>
      <w:tr w:rsidR="00FB0C6E" w:rsidTr="007B5779">
        <w:trPr>
          <w:trHeight w:val="114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Агентство по занятости населения и миграционной политике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4500,00</w:t>
            </w:r>
          </w:p>
        </w:tc>
        <w:tc>
          <w:tcPr>
            <w:tcW w:w="2409"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0,00</w:t>
            </w:r>
          </w:p>
        </w:tc>
        <w:tc>
          <w:tcPr>
            <w:tcW w:w="2516"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4500,00</w:t>
            </w:r>
          </w:p>
        </w:tc>
      </w:tr>
      <w:tr w:rsidR="00FB0C6E" w:rsidTr="007B5779">
        <w:trPr>
          <w:trHeight w:val="39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ИТОГО</w:t>
            </w:r>
          </w:p>
        </w:tc>
        <w:tc>
          <w:tcPr>
            <w:tcW w:w="2304"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62 020,50</w:t>
            </w:r>
          </w:p>
        </w:tc>
        <w:tc>
          <w:tcPr>
            <w:tcW w:w="2409"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49 324,48</w:t>
            </w:r>
          </w:p>
        </w:tc>
        <w:tc>
          <w:tcPr>
            <w:tcW w:w="2516"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12 696,02</w:t>
            </w:r>
          </w:p>
        </w:tc>
      </w:tr>
      <w:tr w:rsidR="007B5779" w:rsidTr="007B5779">
        <w:trPr>
          <w:trHeight w:val="383"/>
        </w:trPr>
        <w:tc>
          <w:tcPr>
            <w:tcW w:w="10773" w:type="dxa"/>
            <w:gridSpan w:val="4"/>
            <w:tcBorders>
              <w:top w:val="nil"/>
              <w:left w:val="single" w:sz="8" w:space="0" w:color="auto"/>
              <w:bottom w:val="single" w:sz="8" w:space="0" w:color="auto"/>
              <w:right w:val="single" w:sz="8" w:space="0" w:color="auto"/>
            </w:tcBorders>
            <w:shd w:val="clear" w:color="auto" w:fill="auto"/>
            <w:vAlign w:val="center"/>
          </w:tcPr>
          <w:p w:rsidR="007B5779" w:rsidRDefault="007B5779">
            <w:pPr>
              <w:jc w:val="center"/>
              <w:rPr>
                <w:color w:val="000000"/>
                <w:sz w:val="28"/>
                <w:szCs w:val="28"/>
              </w:rPr>
            </w:pPr>
            <w:r>
              <w:rPr>
                <w:color w:val="000000"/>
                <w:sz w:val="28"/>
                <w:szCs w:val="28"/>
              </w:rPr>
              <w:t>2022 год</w:t>
            </w:r>
          </w:p>
        </w:tc>
      </w:tr>
      <w:tr w:rsidR="00FB0C6E" w:rsidTr="007B5779">
        <w:trPr>
          <w:trHeight w:val="76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Министерство социального развития и труда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15 651,62</w:t>
            </w:r>
          </w:p>
        </w:tc>
        <w:tc>
          <w:tcPr>
            <w:tcW w:w="2409"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14 766,28</w:t>
            </w:r>
          </w:p>
        </w:tc>
        <w:tc>
          <w:tcPr>
            <w:tcW w:w="2516"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885,33</w:t>
            </w:r>
          </w:p>
        </w:tc>
      </w:tr>
      <w:tr w:rsidR="00FB0C6E" w:rsidTr="007B5779">
        <w:trPr>
          <w:trHeight w:val="39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Министерство спорта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1 555,32</w:t>
            </w:r>
          </w:p>
        </w:tc>
        <w:tc>
          <w:tcPr>
            <w:tcW w:w="2409"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1 477,56</w:t>
            </w:r>
          </w:p>
        </w:tc>
        <w:tc>
          <w:tcPr>
            <w:tcW w:w="2516"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77,76</w:t>
            </w:r>
          </w:p>
        </w:tc>
      </w:tr>
      <w:tr w:rsidR="00FB0C6E" w:rsidTr="007B5779">
        <w:trPr>
          <w:trHeight w:val="322"/>
        </w:trPr>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Министерство образования Камчатского края</w:t>
            </w:r>
          </w:p>
        </w:tc>
        <w:tc>
          <w:tcPr>
            <w:tcW w:w="2304" w:type="dxa"/>
            <w:vMerge w:val="restart"/>
            <w:tcBorders>
              <w:top w:val="nil"/>
              <w:left w:val="single" w:sz="8" w:space="0" w:color="auto"/>
              <w:bottom w:val="single" w:sz="8" w:space="0" w:color="000000"/>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7 262,94</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1 762,20</w:t>
            </w:r>
          </w:p>
        </w:tc>
        <w:tc>
          <w:tcPr>
            <w:tcW w:w="2516" w:type="dxa"/>
            <w:vMerge w:val="restart"/>
            <w:tcBorders>
              <w:top w:val="nil"/>
              <w:left w:val="single" w:sz="8" w:space="0" w:color="auto"/>
              <w:bottom w:val="single" w:sz="8" w:space="0" w:color="000000"/>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5 500,75</w:t>
            </w:r>
          </w:p>
        </w:tc>
      </w:tr>
      <w:tr w:rsidR="00FB0C6E" w:rsidTr="007B5779">
        <w:trPr>
          <w:trHeight w:val="322"/>
        </w:trPr>
        <w:tc>
          <w:tcPr>
            <w:tcW w:w="3544" w:type="dxa"/>
            <w:vMerge/>
            <w:tcBorders>
              <w:top w:val="nil"/>
              <w:left w:val="single" w:sz="8" w:space="0" w:color="auto"/>
              <w:bottom w:val="single" w:sz="8" w:space="0" w:color="000000"/>
              <w:right w:val="single" w:sz="8" w:space="0" w:color="auto"/>
            </w:tcBorders>
            <w:vAlign w:val="center"/>
            <w:hideMark/>
          </w:tcPr>
          <w:p w:rsidR="00FB0C6E" w:rsidRDefault="00FB0C6E">
            <w:pPr>
              <w:rPr>
                <w:color w:val="000000"/>
                <w:sz w:val="28"/>
                <w:szCs w:val="28"/>
              </w:rPr>
            </w:pPr>
          </w:p>
        </w:tc>
        <w:tc>
          <w:tcPr>
            <w:tcW w:w="2304" w:type="dxa"/>
            <w:vMerge/>
            <w:tcBorders>
              <w:top w:val="nil"/>
              <w:left w:val="single" w:sz="8" w:space="0" w:color="auto"/>
              <w:bottom w:val="single" w:sz="8" w:space="0" w:color="000000"/>
              <w:right w:val="single" w:sz="8" w:space="0" w:color="auto"/>
            </w:tcBorders>
            <w:vAlign w:val="center"/>
            <w:hideMark/>
          </w:tcPr>
          <w:p w:rsidR="00FB0C6E" w:rsidRDefault="00FB0C6E">
            <w:pPr>
              <w:rPr>
                <w:color w:val="000000"/>
                <w:sz w:val="28"/>
                <w:szCs w:val="28"/>
              </w:rPr>
            </w:pPr>
          </w:p>
        </w:tc>
        <w:tc>
          <w:tcPr>
            <w:tcW w:w="2409" w:type="dxa"/>
            <w:vMerge/>
            <w:tcBorders>
              <w:top w:val="nil"/>
              <w:left w:val="single" w:sz="8" w:space="0" w:color="auto"/>
              <w:bottom w:val="single" w:sz="8" w:space="0" w:color="000000"/>
              <w:right w:val="single" w:sz="8" w:space="0" w:color="auto"/>
            </w:tcBorders>
            <w:vAlign w:val="center"/>
            <w:hideMark/>
          </w:tcPr>
          <w:p w:rsidR="00FB0C6E" w:rsidRDefault="00FB0C6E">
            <w:pPr>
              <w:rPr>
                <w:color w:val="000000"/>
                <w:sz w:val="28"/>
                <w:szCs w:val="28"/>
              </w:rPr>
            </w:pPr>
          </w:p>
        </w:tc>
        <w:tc>
          <w:tcPr>
            <w:tcW w:w="2516" w:type="dxa"/>
            <w:vMerge/>
            <w:tcBorders>
              <w:top w:val="nil"/>
              <w:left w:val="single" w:sz="8" w:space="0" w:color="auto"/>
              <w:bottom w:val="single" w:sz="8" w:space="0" w:color="000000"/>
              <w:right w:val="single" w:sz="8" w:space="0" w:color="auto"/>
            </w:tcBorders>
            <w:vAlign w:val="center"/>
            <w:hideMark/>
          </w:tcPr>
          <w:p w:rsidR="00FB0C6E" w:rsidRDefault="00FB0C6E">
            <w:pPr>
              <w:rPr>
                <w:color w:val="000000"/>
                <w:sz w:val="28"/>
                <w:szCs w:val="28"/>
              </w:rPr>
            </w:pPr>
          </w:p>
        </w:tc>
      </w:tr>
      <w:tr w:rsidR="00FB0C6E" w:rsidTr="007B5779">
        <w:trPr>
          <w:trHeight w:val="322"/>
        </w:trPr>
        <w:tc>
          <w:tcPr>
            <w:tcW w:w="3544" w:type="dxa"/>
            <w:vMerge/>
            <w:tcBorders>
              <w:top w:val="nil"/>
              <w:left w:val="single" w:sz="8" w:space="0" w:color="auto"/>
              <w:bottom w:val="single" w:sz="8" w:space="0" w:color="000000"/>
              <w:right w:val="single" w:sz="8" w:space="0" w:color="auto"/>
            </w:tcBorders>
            <w:vAlign w:val="center"/>
            <w:hideMark/>
          </w:tcPr>
          <w:p w:rsidR="00FB0C6E" w:rsidRDefault="00FB0C6E">
            <w:pPr>
              <w:rPr>
                <w:color w:val="000000"/>
                <w:sz w:val="28"/>
                <w:szCs w:val="28"/>
              </w:rPr>
            </w:pPr>
          </w:p>
        </w:tc>
        <w:tc>
          <w:tcPr>
            <w:tcW w:w="2304" w:type="dxa"/>
            <w:vMerge/>
            <w:tcBorders>
              <w:top w:val="nil"/>
              <w:left w:val="single" w:sz="8" w:space="0" w:color="auto"/>
              <w:bottom w:val="single" w:sz="8" w:space="0" w:color="000000"/>
              <w:right w:val="single" w:sz="8" w:space="0" w:color="auto"/>
            </w:tcBorders>
            <w:vAlign w:val="center"/>
            <w:hideMark/>
          </w:tcPr>
          <w:p w:rsidR="00FB0C6E" w:rsidRDefault="00FB0C6E">
            <w:pPr>
              <w:rPr>
                <w:color w:val="000000"/>
                <w:sz w:val="28"/>
                <w:szCs w:val="28"/>
              </w:rPr>
            </w:pPr>
          </w:p>
        </w:tc>
        <w:tc>
          <w:tcPr>
            <w:tcW w:w="2409" w:type="dxa"/>
            <w:vMerge/>
            <w:tcBorders>
              <w:top w:val="nil"/>
              <w:left w:val="single" w:sz="8" w:space="0" w:color="auto"/>
              <w:bottom w:val="single" w:sz="8" w:space="0" w:color="000000"/>
              <w:right w:val="single" w:sz="8" w:space="0" w:color="auto"/>
            </w:tcBorders>
            <w:vAlign w:val="center"/>
            <w:hideMark/>
          </w:tcPr>
          <w:p w:rsidR="00FB0C6E" w:rsidRDefault="00FB0C6E">
            <w:pPr>
              <w:rPr>
                <w:color w:val="000000"/>
                <w:sz w:val="28"/>
                <w:szCs w:val="28"/>
              </w:rPr>
            </w:pPr>
          </w:p>
        </w:tc>
        <w:tc>
          <w:tcPr>
            <w:tcW w:w="2516" w:type="dxa"/>
            <w:vMerge/>
            <w:tcBorders>
              <w:top w:val="nil"/>
              <w:left w:val="single" w:sz="8" w:space="0" w:color="auto"/>
              <w:bottom w:val="single" w:sz="8" w:space="0" w:color="000000"/>
              <w:right w:val="single" w:sz="8" w:space="0" w:color="auto"/>
            </w:tcBorders>
            <w:vAlign w:val="center"/>
            <w:hideMark/>
          </w:tcPr>
          <w:p w:rsidR="00FB0C6E" w:rsidRDefault="00FB0C6E">
            <w:pPr>
              <w:rPr>
                <w:color w:val="000000"/>
                <w:sz w:val="28"/>
                <w:szCs w:val="28"/>
              </w:rPr>
            </w:pPr>
          </w:p>
        </w:tc>
      </w:tr>
      <w:tr w:rsidR="00FB0C6E" w:rsidTr="007B5779">
        <w:trPr>
          <w:trHeight w:val="76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FB0C6E" w:rsidRDefault="00FB0C6E">
            <w:pPr>
              <w:jc w:val="both"/>
              <w:rPr>
                <w:color w:val="000000"/>
                <w:sz w:val="28"/>
                <w:szCs w:val="28"/>
              </w:rPr>
            </w:pPr>
            <w:r>
              <w:rPr>
                <w:color w:val="000000"/>
                <w:sz w:val="28"/>
                <w:szCs w:val="28"/>
              </w:rPr>
              <w:t>Министерство здравоохранения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37 693,76</w:t>
            </w:r>
          </w:p>
        </w:tc>
        <w:tc>
          <w:tcPr>
            <w:tcW w:w="2409"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35 295,31</w:t>
            </w:r>
          </w:p>
        </w:tc>
        <w:tc>
          <w:tcPr>
            <w:tcW w:w="2516" w:type="dxa"/>
            <w:tcBorders>
              <w:top w:val="nil"/>
              <w:left w:val="nil"/>
              <w:bottom w:val="single" w:sz="8" w:space="0" w:color="auto"/>
              <w:right w:val="single" w:sz="8" w:space="0" w:color="auto"/>
            </w:tcBorders>
            <w:shd w:val="clear" w:color="auto" w:fill="auto"/>
            <w:vAlign w:val="center"/>
            <w:hideMark/>
          </w:tcPr>
          <w:p w:rsidR="00FB0C6E" w:rsidRDefault="00FB0C6E">
            <w:pPr>
              <w:jc w:val="center"/>
              <w:rPr>
                <w:color w:val="000000"/>
                <w:sz w:val="28"/>
                <w:szCs w:val="28"/>
              </w:rPr>
            </w:pPr>
            <w:r>
              <w:rPr>
                <w:color w:val="000000"/>
                <w:sz w:val="28"/>
                <w:szCs w:val="28"/>
              </w:rPr>
              <w:t>2 398,45</w:t>
            </w:r>
          </w:p>
        </w:tc>
      </w:tr>
      <w:tr w:rsidR="007B5779" w:rsidTr="007B5779">
        <w:trPr>
          <w:trHeight w:val="765"/>
        </w:trPr>
        <w:tc>
          <w:tcPr>
            <w:tcW w:w="3544" w:type="dxa"/>
            <w:tcBorders>
              <w:top w:val="nil"/>
              <w:left w:val="single" w:sz="8" w:space="0" w:color="auto"/>
              <w:bottom w:val="single" w:sz="8" w:space="0" w:color="auto"/>
              <w:right w:val="single" w:sz="8" w:space="0" w:color="auto"/>
            </w:tcBorders>
            <w:shd w:val="clear" w:color="auto" w:fill="auto"/>
            <w:vAlign w:val="center"/>
          </w:tcPr>
          <w:p w:rsidR="007B5779" w:rsidRDefault="007B5779" w:rsidP="007B5779">
            <w:pPr>
              <w:jc w:val="both"/>
              <w:rPr>
                <w:color w:val="000000"/>
                <w:sz w:val="28"/>
                <w:szCs w:val="28"/>
              </w:rPr>
            </w:pPr>
            <w:r>
              <w:rPr>
                <w:color w:val="000000"/>
                <w:sz w:val="28"/>
                <w:szCs w:val="28"/>
              </w:rPr>
              <w:t>Министерство культуры Камчатского края</w:t>
            </w:r>
          </w:p>
        </w:tc>
        <w:tc>
          <w:tcPr>
            <w:tcW w:w="2304" w:type="dxa"/>
            <w:tcBorders>
              <w:top w:val="nil"/>
              <w:left w:val="nil"/>
              <w:bottom w:val="single" w:sz="8" w:space="0" w:color="auto"/>
              <w:right w:val="single" w:sz="8" w:space="0" w:color="auto"/>
            </w:tcBorders>
            <w:shd w:val="clear" w:color="auto" w:fill="auto"/>
            <w:vAlign w:val="center"/>
          </w:tcPr>
          <w:p w:rsidR="007B5779" w:rsidRDefault="007B5779" w:rsidP="007B5779">
            <w:pPr>
              <w:jc w:val="center"/>
              <w:rPr>
                <w:color w:val="000000"/>
                <w:sz w:val="28"/>
                <w:szCs w:val="28"/>
              </w:rPr>
            </w:pPr>
            <w:r>
              <w:rPr>
                <w:color w:val="000000"/>
                <w:sz w:val="28"/>
                <w:szCs w:val="28"/>
              </w:rPr>
              <w:t>0,00</w:t>
            </w:r>
          </w:p>
        </w:tc>
        <w:tc>
          <w:tcPr>
            <w:tcW w:w="2409" w:type="dxa"/>
            <w:tcBorders>
              <w:top w:val="nil"/>
              <w:left w:val="nil"/>
              <w:bottom w:val="single" w:sz="8" w:space="0" w:color="auto"/>
              <w:right w:val="single" w:sz="8" w:space="0" w:color="auto"/>
            </w:tcBorders>
            <w:shd w:val="clear" w:color="auto" w:fill="auto"/>
            <w:vAlign w:val="center"/>
          </w:tcPr>
          <w:p w:rsidR="007B5779" w:rsidRDefault="007B5779" w:rsidP="007B5779">
            <w:pPr>
              <w:jc w:val="center"/>
              <w:rPr>
                <w:color w:val="000000"/>
                <w:sz w:val="28"/>
                <w:szCs w:val="28"/>
              </w:rPr>
            </w:pPr>
            <w:r>
              <w:rPr>
                <w:color w:val="000000"/>
                <w:sz w:val="28"/>
                <w:szCs w:val="28"/>
              </w:rPr>
              <w:t>0,00</w:t>
            </w:r>
          </w:p>
        </w:tc>
        <w:tc>
          <w:tcPr>
            <w:tcW w:w="2516" w:type="dxa"/>
            <w:tcBorders>
              <w:top w:val="nil"/>
              <w:left w:val="nil"/>
              <w:bottom w:val="single" w:sz="8" w:space="0" w:color="auto"/>
              <w:right w:val="single" w:sz="8" w:space="0" w:color="auto"/>
            </w:tcBorders>
            <w:shd w:val="clear" w:color="auto" w:fill="auto"/>
            <w:vAlign w:val="center"/>
          </w:tcPr>
          <w:p w:rsidR="007B5779" w:rsidRDefault="007B5779" w:rsidP="007B5779">
            <w:pPr>
              <w:jc w:val="center"/>
              <w:rPr>
                <w:color w:val="000000"/>
                <w:sz w:val="28"/>
                <w:szCs w:val="28"/>
              </w:rPr>
            </w:pPr>
            <w:r>
              <w:rPr>
                <w:color w:val="000000"/>
                <w:sz w:val="28"/>
                <w:szCs w:val="28"/>
              </w:rPr>
              <w:t>0,00</w:t>
            </w:r>
          </w:p>
        </w:tc>
      </w:tr>
      <w:tr w:rsidR="007B5779" w:rsidTr="007B5779">
        <w:trPr>
          <w:trHeight w:val="765"/>
        </w:trPr>
        <w:tc>
          <w:tcPr>
            <w:tcW w:w="3544" w:type="dxa"/>
            <w:tcBorders>
              <w:top w:val="nil"/>
              <w:left w:val="single" w:sz="8" w:space="0" w:color="auto"/>
              <w:bottom w:val="single" w:sz="8" w:space="0" w:color="auto"/>
              <w:right w:val="single" w:sz="8" w:space="0" w:color="auto"/>
            </w:tcBorders>
            <w:shd w:val="clear" w:color="auto" w:fill="auto"/>
            <w:vAlign w:val="center"/>
          </w:tcPr>
          <w:p w:rsidR="007B5779" w:rsidRDefault="007B5779" w:rsidP="007B5779">
            <w:pPr>
              <w:jc w:val="both"/>
              <w:rPr>
                <w:color w:val="000000"/>
                <w:sz w:val="28"/>
                <w:szCs w:val="28"/>
              </w:rPr>
            </w:pPr>
            <w:r>
              <w:rPr>
                <w:color w:val="000000"/>
                <w:sz w:val="28"/>
                <w:szCs w:val="28"/>
              </w:rPr>
              <w:t>Агентство по занятости населения и миграционной политике Камчатского края</w:t>
            </w:r>
          </w:p>
        </w:tc>
        <w:tc>
          <w:tcPr>
            <w:tcW w:w="2304" w:type="dxa"/>
            <w:tcBorders>
              <w:top w:val="nil"/>
              <w:left w:val="nil"/>
              <w:bottom w:val="single" w:sz="8" w:space="0" w:color="auto"/>
              <w:right w:val="single" w:sz="8" w:space="0" w:color="auto"/>
            </w:tcBorders>
            <w:shd w:val="clear" w:color="auto" w:fill="auto"/>
            <w:vAlign w:val="center"/>
          </w:tcPr>
          <w:p w:rsidR="007B5779" w:rsidRDefault="007B5779" w:rsidP="007B5779">
            <w:pPr>
              <w:jc w:val="center"/>
              <w:rPr>
                <w:color w:val="000000"/>
                <w:sz w:val="28"/>
                <w:szCs w:val="28"/>
              </w:rPr>
            </w:pPr>
            <w:r>
              <w:rPr>
                <w:color w:val="000000"/>
                <w:sz w:val="28"/>
                <w:szCs w:val="28"/>
              </w:rPr>
              <w:t>4867,20</w:t>
            </w:r>
          </w:p>
        </w:tc>
        <w:tc>
          <w:tcPr>
            <w:tcW w:w="2409" w:type="dxa"/>
            <w:tcBorders>
              <w:top w:val="nil"/>
              <w:left w:val="nil"/>
              <w:bottom w:val="single" w:sz="8" w:space="0" w:color="auto"/>
              <w:right w:val="single" w:sz="8" w:space="0" w:color="auto"/>
            </w:tcBorders>
            <w:shd w:val="clear" w:color="auto" w:fill="auto"/>
            <w:vAlign w:val="center"/>
          </w:tcPr>
          <w:p w:rsidR="007B5779" w:rsidRDefault="007B5779" w:rsidP="007B5779">
            <w:pPr>
              <w:jc w:val="center"/>
              <w:rPr>
                <w:color w:val="000000"/>
                <w:sz w:val="28"/>
                <w:szCs w:val="28"/>
              </w:rPr>
            </w:pPr>
            <w:r>
              <w:rPr>
                <w:color w:val="000000"/>
                <w:sz w:val="28"/>
                <w:szCs w:val="28"/>
              </w:rPr>
              <w:t>0,00</w:t>
            </w:r>
          </w:p>
        </w:tc>
        <w:tc>
          <w:tcPr>
            <w:tcW w:w="2516" w:type="dxa"/>
            <w:tcBorders>
              <w:top w:val="nil"/>
              <w:left w:val="nil"/>
              <w:bottom w:val="single" w:sz="8" w:space="0" w:color="auto"/>
              <w:right w:val="single" w:sz="8" w:space="0" w:color="auto"/>
            </w:tcBorders>
            <w:shd w:val="clear" w:color="auto" w:fill="auto"/>
            <w:vAlign w:val="center"/>
          </w:tcPr>
          <w:p w:rsidR="007B5779" w:rsidRDefault="007B5779" w:rsidP="007B5779">
            <w:pPr>
              <w:jc w:val="center"/>
              <w:rPr>
                <w:color w:val="000000"/>
                <w:sz w:val="28"/>
                <w:szCs w:val="28"/>
              </w:rPr>
            </w:pPr>
            <w:r>
              <w:rPr>
                <w:color w:val="000000"/>
                <w:sz w:val="28"/>
                <w:szCs w:val="28"/>
              </w:rPr>
              <w:t>4867,20</w:t>
            </w:r>
          </w:p>
        </w:tc>
      </w:tr>
      <w:tr w:rsidR="007B5779" w:rsidTr="007B5779">
        <w:trPr>
          <w:trHeight w:val="39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7B5779" w:rsidRDefault="007B5779" w:rsidP="007B5779">
            <w:pPr>
              <w:jc w:val="both"/>
              <w:rPr>
                <w:color w:val="000000"/>
                <w:sz w:val="28"/>
                <w:szCs w:val="28"/>
              </w:rPr>
            </w:pPr>
            <w:r>
              <w:rPr>
                <w:color w:val="000000"/>
                <w:sz w:val="28"/>
                <w:szCs w:val="28"/>
              </w:rPr>
              <w:t>ИТОГО</w:t>
            </w:r>
          </w:p>
        </w:tc>
        <w:tc>
          <w:tcPr>
            <w:tcW w:w="2304"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67 030,84</w:t>
            </w:r>
          </w:p>
        </w:tc>
        <w:tc>
          <w:tcPr>
            <w:tcW w:w="2409"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53 301,35</w:t>
            </w:r>
          </w:p>
        </w:tc>
        <w:tc>
          <w:tcPr>
            <w:tcW w:w="2516"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13 729,49</w:t>
            </w:r>
          </w:p>
        </w:tc>
      </w:tr>
      <w:tr w:rsidR="007B5779" w:rsidTr="007B5779">
        <w:trPr>
          <w:trHeight w:val="300"/>
        </w:trPr>
        <w:tc>
          <w:tcPr>
            <w:tcW w:w="3544" w:type="dxa"/>
            <w:tcBorders>
              <w:top w:val="nil"/>
              <w:left w:val="nil"/>
              <w:bottom w:val="nil"/>
              <w:right w:val="nil"/>
            </w:tcBorders>
            <w:shd w:val="clear" w:color="auto" w:fill="auto"/>
            <w:noWrap/>
            <w:vAlign w:val="bottom"/>
            <w:hideMark/>
          </w:tcPr>
          <w:p w:rsidR="007B5779" w:rsidRDefault="007B5779" w:rsidP="007B5779">
            <w:pPr>
              <w:jc w:val="center"/>
              <w:rPr>
                <w:color w:val="000000"/>
                <w:sz w:val="28"/>
                <w:szCs w:val="28"/>
              </w:rPr>
            </w:pPr>
          </w:p>
        </w:tc>
        <w:tc>
          <w:tcPr>
            <w:tcW w:w="2304" w:type="dxa"/>
            <w:tcBorders>
              <w:top w:val="nil"/>
              <w:left w:val="nil"/>
              <w:bottom w:val="nil"/>
              <w:right w:val="nil"/>
            </w:tcBorders>
            <w:shd w:val="clear" w:color="auto" w:fill="auto"/>
            <w:noWrap/>
            <w:vAlign w:val="bottom"/>
            <w:hideMark/>
          </w:tcPr>
          <w:p w:rsidR="007B5779" w:rsidRDefault="007B5779" w:rsidP="007B5779">
            <w:pPr>
              <w:rPr>
                <w:sz w:val="20"/>
                <w:szCs w:val="20"/>
              </w:rPr>
            </w:pPr>
          </w:p>
        </w:tc>
        <w:tc>
          <w:tcPr>
            <w:tcW w:w="2409" w:type="dxa"/>
            <w:tcBorders>
              <w:top w:val="nil"/>
              <w:left w:val="nil"/>
              <w:bottom w:val="nil"/>
              <w:right w:val="nil"/>
            </w:tcBorders>
            <w:shd w:val="clear" w:color="auto" w:fill="auto"/>
            <w:noWrap/>
            <w:vAlign w:val="bottom"/>
            <w:hideMark/>
          </w:tcPr>
          <w:p w:rsidR="007B5779" w:rsidRDefault="007B5779" w:rsidP="007B5779">
            <w:pPr>
              <w:rPr>
                <w:sz w:val="20"/>
                <w:szCs w:val="20"/>
              </w:rPr>
            </w:pPr>
          </w:p>
        </w:tc>
        <w:tc>
          <w:tcPr>
            <w:tcW w:w="2516" w:type="dxa"/>
            <w:tcBorders>
              <w:top w:val="nil"/>
              <w:left w:val="nil"/>
              <w:bottom w:val="nil"/>
              <w:right w:val="nil"/>
            </w:tcBorders>
            <w:shd w:val="clear" w:color="auto" w:fill="auto"/>
            <w:noWrap/>
            <w:vAlign w:val="bottom"/>
            <w:hideMark/>
          </w:tcPr>
          <w:p w:rsidR="007B5779" w:rsidRDefault="007B5779" w:rsidP="007B5779">
            <w:pPr>
              <w:rPr>
                <w:sz w:val="20"/>
                <w:szCs w:val="20"/>
              </w:rPr>
            </w:pPr>
          </w:p>
        </w:tc>
      </w:tr>
      <w:tr w:rsidR="007B5779" w:rsidTr="007B5779">
        <w:trPr>
          <w:trHeight w:val="315"/>
        </w:trPr>
        <w:tc>
          <w:tcPr>
            <w:tcW w:w="3544" w:type="dxa"/>
            <w:tcBorders>
              <w:top w:val="nil"/>
              <w:left w:val="nil"/>
              <w:bottom w:val="nil"/>
              <w:right w:val="nil"/>
            </w:tcBorders>
            <w:shd w:val="clear" w:color="auto" w:fill="auto"/>
            <w:noWrap/>
            <w:vAlign w:val="bottom"/>
          </w:tcPr>
          <w:p w:rsidR="007B5779" w:rsidRDefault="007B5779" w:rsidP="007B5779">
            <w:pPr>
              <w:jc w:val="right"/>
              <w:rPr>
                <w:rFonts w:ascii="Calibri" w:hAnsi="Calibri" w:cs="Calibri"/>
                <w:color w:val="000000"/>
                <w:sz w:val="22"/>
                <w:szCs w:val="22"/>
              </w:rPr>
            </w:pPr>
          </w:p>
        </w:tc>
        <w:tc>
          <w:tcPr>
            <w:tcW w:w="2304" w:type="dxa"/>
            <w:tcBorders>
              <w:top w:val="nil"/>
              <w:left w:val="nil"/>
              <w:bottom w:val="nil"/>
              <w:right w:val="nil"/>
            </w:tcBorders>
            <w:shd w:val="clear" w:color="auto" w:fill="auto"/>
            <w:noWrap/>
            <w:vAlign w:val="bottom"/>
          </w:tcPr>
          <w:p w:rsidR="007B5779" w:rsidRDefault="007B5779" w:rsidP="007B5779">
            <w:pPr>
              <w:jc w:val="right"/>
              <w:rPr>
                <w:rFonts w:ascii="Calibri" w:hAnsi="Calibri" w:cs="Calibri"/>
                <w:color w:val="000000"/>
                <w:sz w:val="22"/>
                <w:szCs w:val="22"/>
              </w:rPr>
            </w:pPr>
          </w:p>
        </w:tc>
        <w:tc>
          <w:tcPr>
            <w:tcW w:w="2409" w:type="dxa"/>
            <w:tcBorders>
              <w:top w:val="nil"/>
              <w:left w:val="nil"/>
              <w:bottom w:val="nil"/>
              <w:right w:val="nil"/>
            </w:tcBorders>
            <w:shd w:val="clear" w:color="auto" w:fill="auto"/>
            <w:noWrap/>
            <w:vAlign w:val="bottom"/>
            <w:hideMark/>
          </w:tcPr>
          <w:p w:rsidR="007B5779" w:rsidRDefault="007B5779" w:rsidP="007B5779">
            <w:pPr>
              <w:rPr>
                <w:sz w:val="20"/>
                <w:szCs w:val="20"/>
              </w:rPr>
            </w:pPr>
          </w:p>
        </w:tc>
        <w:tc>
          <w:tcPr>
            <w:tcW w:w="2516" w:type="dxa"/>
            <w:tcBorders>
              <w:top w:val="nil"/>
              <w:left w:val="nil"/>
              <w:bottom w:val="nil"/>
              <w:right w:val="nil"/>
            </w:tcBorders>
            <w:shd w:val="clear" w:color="auto" w:fill="auto"/>
            <w:noWrap/>
            <w:vAlign w:val="bottom"/>
            <w:hideMark/>
          </w:tcPr>
          <w:p w:rsidR="007B5779" w:rsidRDefault="007B5779" w:rsidP="007B5779">
            <w:pPr>
              <w:rPr>
                <w:sz w:val="20"/>
                <w:szCs w:val="20"/>
              </w:rPr>
            </w:pPr>
          </w:p>
        </w:tc>
      </w:tr>
      <w:tr w:rsidR="007B5779" w:rsidTr="007B5779">
        <w:trPr>
          <w:trHeight w:val="343"/>
        </w:trPr>
        <w:tc>
          <w:tcPr>
            <w:tcW w:w="1077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7B5779" w:rsidRDefault="007B5779" w:rsidP="007B5779">
            <w:pPr>
              <w:jc w:val="center"/>
              <w:rPr>
                <w:color w:val="000000"/>
                <w:sz w:val="28"/>
                <w:szCs w:val="28"/>
              </w:rPr>
            </w:pPr>
            <w:r>
              <w:rPr>
                <w:color w:val="000000"/>
                <w:sz w:val="28"/>
                <w:szCs w:val="28"/>
              </w:rPr>
              <w:t>2023 год</w:t>
            </w:r>
          </w:p>
        </w:tc>
      </w:tr>
      <w:tr w:rsidR="007B5779" w:rsidTr="007B5779">
        <w:trPr>
          <w:trHeight w:val="76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7B5779" w:rsidRDefault="007B5779" w:rsidP="007B5779">
            <w:pPr>
              <w:jc w:val="both"/>
              <w:rPr>
                <w:color w:val="000000"/>
                <w:sz w:val="28"/>
                <w:szCs w:val="28"/>
              </w:rPr>
            </w:pPr>
            <w:r>
              <w:rPr>
                <w:color w:val="000000"/>
                <w:sz w:val="28"/>
                <w:szCs w:val="28"/>
              </w:rPr>
              <w:t>Министерство социального развития и труда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15 651,62</w:t>
            </w:r>
          </w:p>
        </w:tc>
        <w:tc>
          <w:tcPr>
            <w:tcW w:w="2409"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14 766,28</w:t>
            </w:r>
          </w:p>
        </w:tc>
        <w:tc>
          <w:tcPr>
            <w:tcW w:w="2516"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885,33</w:t>
            </w:r>
          </w:p>
        </w:tc>
      </w:tr>
      <w:tr w:rsidR="007B5779" w:rsidTr="007B5779">
        <w:trPr>
          <w:trHeight w:val="39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7B5779" w:rsidRDefault="007B5779" w:rsidP="007B5779">
            <w:pPr>
              <w:jc w:val="both"/>
              <w:rPr>
                <w:color w:val="000000"/>
                <w:sz w:val="28"/>
                <w:szCs w:val="28"/>
              </w:rPr>
            </w:pPr>
            <w:r>
              <w:rPr>
                <w:color w:val="000000"/>
                <w:sz w:val="28"/>
                <w:szCs w:val="28"/>
              </w:rPr>
              <w:t>Министерство спорта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1 605,85</w:t>
            </w:r>
          </w:p>
        </w:tc>
        <w:tc>
          <w:tcPr>
            <w:tcW w:w="2409"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1 525,56</w:t>
            </w:r>
          </w:p>
        </w:tc>
        <w:tc>
          <w:tcPr>
            <w:tcW w:w="2516"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80,29</w:t>
            </w:r>
          </w:p>
        </w:tc>
      </w:tr>
      <w:tr w:rsidR="007B5779" w:rsidTr="007B5779">
        <w:trPr>
          <w:trHeight w:val="322"/>
        </w:trPr>
        <w:tc>
          <w:tcPr>
            <w:tcW w:w="3544" w:type="dxa"/>
            <w:vMerge w:val="restart"/>
            <w:tcBorders>
              <w:top w:val="nil"/>
              <w:left w:val="single" w:sz="8" w:space="0" w:color="auto"/>
              <w:bottom w:val="single" w:sz="8" w:space="0" w:color="000000"/>
              <w:right w:val="single" w:sz="8" w:space="0" w:color="auto"/>
            </w:tcBorders>
            <w:shd w:val="clear" w:color="auto" w:fill="auto"/>
            <w:vAlign w:val="center"/>
            <w:hideMark/>
          </w:tcPr>
          <w:p w:rsidR="007B5779" w:rsidRDefault="007B5779" w:rsidP="007B5779">
            <w:pPr>
              <w:jc w:val="both"/>
              <w:rPr>
                <w:color w:val="000000"/>
                <w:sz w:val="28"/>
                <w:szCs w:val="28"/>
              </w:rPr>
            </w:pPr>
            <w:r>
              <w:rPr>
                <w:color w:val="000000"/>
                <w:sz w:val="28"/>
                <w:szCs w:val="28"/>
              </w:rPr>
              <w:t>Министерство образования Камчатского края</w:t>
            </w:r>
          </w:p>
        </w:tc>
        <w:tc>
          <w:tcPr>
            <w:tcW w:w="2304" w:type="dxa"/>
            <w:vMerge w:val="restart"/>
            <w:tcBorders>
              <w:top w:val="nil"/>
              <w:left w:val="single" w:sz="8" w:space="0" w:color="auto"/>
              <w:bottom w:val="single" w:sz="8" w:space="0" w:color="000000"/>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7 262,94</w:t>
            </w:r>
          </w:p>
        </w:tc>
        <w:tc>
          <w:tcPr>
            <w:tcW w:w="2409" w:type="dxa"/>
            <w:vMerge w:val="restart"/>
            <w:tcBorders>
              <w:top w:val="nil"/>
              <w:left w:val="single" w:sz="8" w:space="0" w:color="auto"/>
              <w:bottom w:val="single" w:sz="8" w:space="0" w:color="000000"/>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1 762,20</w:t>
            </w:r>
          </w:p>
        </w:tc>
        <w:tc>
          <w:tcPr>
            <w:tcW w:w="2516" w:type="dxa"/>
            <w:vMerge w:val="restart"/>
            <w:tcBorders>
              <w:top w:val="nil"/>
              <w:left w:val="single" w:sz="8" w:space="0" w:color="auto"/>
              <w:bottom w:val="single" w:sz="8" w:space="0" w:color="000000"/>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5 500,75</w:t>
            </w:r>
          </w:p>
        </w:tc>
      </w:tr>
      <w:tr w:rsidR="007B5779" w:rsidTr="007B5779">
        <w:trPr>
          <w:trHeight w:val="322"/>
        </w:trPr>
        <w:tc>
          <w:tcPr>
            <w:tcW w:w="3544" w:type="dxa"/>
            <w:vMerge/>
            <w:tcBorders>
              <w:top w:val="nil"/>
              <w:left w:val="single" w:sz="8" w:space="0" w:color="auto"/>
              <w:bottom w:val="single" w:sz="8" w:space="0" w:color="000000"/>
              <w:right w:val="single" w:sz="8" w:space="0" w:color="auto"/>
            </w:tcBorders>
            <w:vAlign w:val="center"/>
            <w:hideMark/>
          </w:tcPr>
          <w:p w:rsidR="007B5779" w:rsidRDefault="007B5779" w:rsidP="007B5779">
            <w:pPr>
              <w:rPr>
                <w:color w:val="000000"/>
                <w:sz w:val="28"/>
                <w:szCs w:val="28"/>
              </w:rPr>
            </w:pPr>
          </w:p>
        </w:tc>
        <w:tc>
          <w:tcPr>
            <w:tcW w:w="2304" w:type="dxa"/>
            <w:vMerge/>
            <w:tcBorders>
              <w:top w:val="nil"/>
              <w:left w:val="single" w:sz="8" w:space="0" w:color="auto"/>
              <w:bottom w:val="single" w:sz="8" w:space="0" w:color="000000"/>
              <w:right w:val="single" w:sz="8" w:space="0" w:color="auto"/>
            </w:tcBorders>
            <w:vAlign w:val="center"/>
            <w:hideMark/>
          </w:tcPr>
          <w:p w:rsidR="007B5779" w:rsidRDefault="007B5779" w:rsidP="007B5779">
            <w:pPr>
              <w:rPr>
                <w:color w:val="000000"/>
                <w:sz w:val="28"/>
                <w:szCs w:val="28"/>
              </w:rPr>
            </w:pPr>
          </w:p>
        </w:tc>
        <w:tc>
          <w:tcPr>
            <w:tcW w:w="2409" w:type="dxa"/>
            <w:vMerge/>
            <w:tcBorders>
              <w:top w:val="nil"/>
              <w:left w:val="single" w:sz="8" w:space="0" w:color="auto"/>
              <w:bottom w:val="single" w:sz="8" w:space="0" w:color="000000"/>
              <w:right w:val="single" w:sz="8" w:space="0" w:color="auto"/>
            </w:tcBorders>
            <w:vAlign w:val="center"/>
            <w:hideMark/>
          </w:tcPr>
          <w:p w:rsidR="007B5779" w:rsidRDefault="007B5779" w:rsidP="007B5779">
            <w:pPr>
              <w:rPr>
                <w:color w:val="000000"/>
                <w:sz w:val="28"/>
                <w:szCs w:val="28"/>
              </w:rPr>
            </w:pPr>
          </w:p>
        </w:tc>
        <w:tc>
          <w:tcPr>
            <w:tcW w:w="2516" w:type="dxa"/>
            <w:vMerge/>
            <w:tcBorders>
              <w:top w:val="nil"/>
              <w:left w:val="single" w:sz="8" w:space="0" w:color="auto"/>
              <w:bottom w:val="single" w:sz="8" w:space="0" w:color="000000"/>
              <w:right w:val="single" w:sz="8" w:space="0" w:color="auto"/>
            </w:tcBorders>
            <w:vAlign w:val="center"/>
            <w:hideMark/>
          </w:tcPr>
          <w:p w:rsidR="007B5779" w:rsidRDefault="007B5779" w:rsidP="007B5779">
            <w:pPr>
              <w:rPr>
                <w:color w:val="000000"/>
                <w:sz w:val="28"/>
                <w:szCs w:val="28"/>
              </w:rPr>
            </w:pPr>
          </w:p>
        </w:tc>
      </w:tr>
      <w:tr w:rsidR="007B5779" w:rsidTr="007B5779">
        <w:trPr>
          <w:trHeight w:val="322"/>
        </w:trPr>
        <w:tc>
          <w:tcPr>
            <w:tcW w:w="3544" w:type="dxa"/>
            <w:vMerge/>
            <w:tcBorders>
              <w:top w:val="nil"/>
              <w:left w:val="single" w:sz="8" w:space="0" w:color="auto"/>
              <w:bottom w:val="single" w:sz="8" w:space="0" w:color="000000"/>
              <w:right w:val="single" w:sz="8" w:space="0" w:color="auto"/>
            </w:tcBorders>
            <w:vAlign w:val="center"/>
            <w:hideMark/>
          </w:tcPr>
          <w:p w:rsidR="007B5779" w:rsidRDefault="007B5779" w:rsidP="007B5779">
            <w:pPr>
              <w:rPr>
                <w:color w:val="000000"/>
                <w:sz w:val="28"/>
                <w:szCs w:val="28"/>
              </w:rPr>
            </w:pPr>
          </w:p>
        </w:tc>
        <w:tc>
          <w:tcPr>
            <w:tcW w:w="2304" w:type="dxa"/>
            <w:vMerge/>
            <w:tcBorders>
              <w:top w:val="nil"/>
              <w:left w:val="single" w:sz="8" w:space="0" w:color="auto"/>
              <w:bottom w:val="single" w:sz="8" w:space="0" w:color="000000"/>
              <w:right w:val="single" w:sz="8" w:space="0" w:color="auto"/>
            </w:tcBorders>
            <w:vAlign w:val="center"/>
            <w:hideMark/>
          </w:tcPr>
          <w:p w:rsidR="007B5779" w:rsidRDefault="007B5779" w:rsidP="007B5779">
            <w:pPr>
              <w:rPr>
                <w:color w:val="000000"/>
                <w:sz w:val="28"/>
                <w:szCs w:val="28"/>
              </w:rPr>
            </w:pPr>
          </w:p>
        </w:tc>
        <w:tc>
          <w:tcPr>
            <w:tcW w:w="2409" w:type="dxa"/>
            <w:vMerge/>
            <w:tcBorders>
              <w:top w:val="nil"/>
              <w:left w:val="single" w:sz="8" w:space="0" w:color="auto"/>
              <w:bottom w:val="single" w:sz="8" w:space="0" w:color="000000"/>
              <w:right w:val="single" w:sz="8" w:space="0" w:color="auto"/>
            </w:tcBorders>
            <w:vAlign w:val="center"/>
            <w:hideMark/>
          </w:tcPr>
          <w:p w:rsidR="007B5779" w:rsidRDefault="007B5779" w:rsidP="007B5779">
            <w:pPr>
              <w:rPr>
                <w:color w:val="000000"/>
                <w:sz w:val="28"/>
                <w:szCs w:val="28"/>
              </w:rPr>
            </w:pPr>
          </w:p>
        </w:tc>
        <w:tc>
          <w:tcPr>
            <w:tcW w:w="2516" w:type="dxa"/>
            <w:vMerge/>
            <w:tcBorders>
              <w:top w:val="nil"/>
              <w:left w:val="single" w:sz="8" w:space="0" w:color="auto"/>
              <w:bottom w:val="single" w:sz="8" w:space="0" w:color="000000"/>
              <w:right w:val="single" w:sz="8" w:space="0" w:color="auto"/>
            </w:tcBorders>
            <w:vAlign w:val="center"/>
            <w:hideMark/>
          </w:tcPr>
          <w:p w:rsidR="007B5779" w:rsidRDefault="007B5779" w:rsidP="007B5779">
            <w:pPr>
              <w:rPr>
                <w:color w:val="000000"/>
                <w:sz w:val="28"/>
                <w:szCs w:val="28"/>
              </w:rPr>
            </w:pPr>
          </w:p>
        </w:tc>
      </w:tr>
      <w:tr w:rsidR="007B5779" w:rsidTr="007B5779">
        <w:trPr>
          <w:trHeight w:val="76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7B5779" w:rsidRDefault="007B5779" w:rsidP="007B5779">
            <w:pPr>
              <w:jc w:val="both"/>
              <w:rPr>
                <w:color w:val="000000"/>
                <w:sz w:val="28"/>
                <w:szCs w:val="28"/>
              </w:rPr>
            </w:pPr>
            <w:r>
              <w:rPr>
                <w:color w:val="000000"/>
                <w:sz w:val="28"/>
                <w:szCs w:val="28"/>
              </w:rPr>
              <w:t>Министерство здравоохранения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37 693,76</w:t>
            </w:r>
          </w:p>
        </w:tc>
        <w:tc>
          <w:tcPr>
            <w:tcW w:w="2409"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35 295,31</w:t>
            </w:r>
          </w:p>
        </w:tc>
        <w:tc>
          <w:tcPr>
            <w:tcW w:w="2516"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2 398,45</w:t>
            </w:r>
          </w:p>
        </w:tc>
      </w:tr>
      <w:tr w:rsidR="007B5779" w:rsidTr="007B5779">
        <w:trPr>
          <w:trHeight w:val="765"/>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7B5779" w:rsidRDefault="007B5779" w:rsidP="007B5779">
            <w:pPr>
              <w:jc w:val="both"/>
              <w:rPr>
                <w:color w:val="000000"/>
                <w:sz w:val="28"/>
                <w:szCs w:val="28"/>
              </w:rPr>
            </w:pPr>
            <w:r>
              <w:rPr>
                <w:color w:val="000000"/>
                <w:sz w:val="28"/>
                <w:szCs w:val="28"/>
              </w:rPr>
              <w:t>Министерство культуры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0,00</w:t>
            </w:r>
          </w:p>
        </w:tc>
        <w:tc>
          <w:tcPr>
            <w:tcW w:w="2409"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0,00</w:t>
            </w:r>
          </w:p>
        </w:tc>
        <w:tc>
          <w:tcPr>
            <w:tcW w:w="2516"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0,00</w:t>
            </w:r>
          </w:p>
        </w:tc>
      </w:tr>
      <w:tr w:rsidR="007B5779" w:rsidTr="007B5779">
        <w:trPr>
          <w:trHeight w:val="114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7B5779" w:rsidRDefault="007B5779" w:rsidP="007B5779">
            <w:pPr>
              <w:jc w:val="both"/>
              <w:rPr>
                <w:color w:val="000000"/>
                <w:sz w:val="28"/>
                <w:szCs w:val="28"/>
              </w:rPr>
            </w:pPr>
            <w:r>
              <w:rPr>
                <w:color w:val="000000"/>
                <w:sz w:val="28"/>
                <w:szCs w:val="28"/>
              </w:rPr>
              <w:t>Агентство по занятости населения и миграционной политике Камчатского края</w:t>
            </w:r>
          </w:p>
        </w:tc>
        <w:tc>
          <w:tcPr>
            <w:tcW w:w="2304"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4867,20</w:t>
            </w:r>
          </w:p>
        </w:tc>
        <w:tc>
          <w:tcPr>
            <w:tcW w:w="2409"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0,00</w:t>
            </w:r>
          </w:p>
        </w:tc>
        <w:tc>
          <w:tcPr>
            <w:tcW w:w="2516"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4867,20</w:t>
            </w:r>
          </w:p>
        </w:tc>
      </w:tr>
      <w:tr w:rsidR="007B5779" w:rsidTr="007B5779">
        <w:trPr>
          <w:trHeight w:val="39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7B5779" w:rsidRDefault="007B5779" w:rsidP="007B5779">
            <w:pPr>
              <w:jc w:val="both"/>
              <w:rPr>
                <w:color w:val="000000"/>
                <w:sz w:val="28"/>
                <w:szCs w:val="28"/>
              </w:rPr>
            </w:pPr>
            <w:r>
              <w:rPr>
                <w:color w:val="000000"/>
                <w:sz w:val="28"/>
                <w:szCs w:val="28"/>
              </w:rPr>
              <w:t>ИТОГО</w:t>
            </w:r>
          </w:p>
        </w:tc>
        <w:tc>
          <w:tcPr>
            <w:tcW w:w="2304"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67 081,37</w:t>
            </w:r>
          </w:p>
        </w:tc>
        <w:tc>
          <w:tcPr>
            <w:tcW w:w="2409"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53 349,36</w:t>
            </w:r>
          </w:p>
        </w:tc>
        <w:tc>
          <w:tcPr>
            <w:tcW w:w="2516" w:type="dxa"/>
            <w:tcBorders>
              <w:top w:val="nil"/>
              <w:left w:val="nil"/>
              <w:bottom w:val="single" w:sz="8" w:space="0" w:color="auto"/>
              <w:right w:val="single" w:sz="8" w:space="0" w:color="auto"/>
            </w:tcBorders>
            <w:shd w:val="clear" w:color="auto" w:fill="auto"/>
            <w:vAlign w:val="center"/>
            <w:hideMark/>
          </w:tcPr>
          <w:p w:rsidR="007B5779" w:rsidRDefault="007B5779" w:rsidP="007B5779">
            <w:pPr>
              <w:jc w:val="center"/>
              <w:rPr>
                <w:color w:val="000000"/>
                <w:sz w:val="28"/>
                <w:szCs w:val="28"/>
              </w:rPr>
            </w:pPr>
            <w:r>
              <w:rPr>
                <w:color w:val="000000"/>
                <w:sz w:val="28"/>
                <w:szCs w:val="28"/>
              </w:rPr>
              <w:t>13 732,02</w:t>
            </w:r>
          </w:p>
        </w:tc>
      </w:tr>
    </w:tbl>
    <w:p w:rsidR="00823CDB" w:rsidRDefault="00823CDB" w:rsidP="00BB66FE">
      <w:pPr>
        <w:ind w:firstLine="708"/>
        <w:jc w:val="both"/>
        <w:rPr>
          <w:sz w:val="28"/>
          <w:szCs w:val="28"/>
        </w:rPr>
      </w:pPr>
    </w:p>
    <w:p w:rsidR="00B12D58" w:rsidRDefault="00B12D58" w:rsidP="00B12D58">
      <w:pPr>
        <w:tabs>
          <w:tab w:val="center" w:pos="4535"/>
        </w:tabs>
        <w:ind w:firstLine="709"/>
        <w:jc w:val="both"/>
        <w:rPr>
          <w:sz w:val="28"/>
          <w:szCs w:val="28"/>
        </w:rPr>
      </w:pPr>
      <w:r w:rsidRPr="00B12D58">
        <w:rPr>
          <w:sz w:val="28"/>
          <w:szCs w:val="28"/>
        </w:rPr>
        <w:t xml:space="preserve">Основными мероприятиями реализации задачи 1 </w:t>
      </w:r>
      <w:r>
        <w:rPr>
          <w:sz w:val="28"/>
          <w:szCs w:val="28"/>
        </w:rPr>
        <w:t>«</w:t>
      </w:r>
      <w:r>
        <w:rPr>
          <w:rFonts w:eastAsia="Calibri"/>
          <w:sz w:val="28"/>
          <w:szCs w:val="28"/>
          <w:lang w:eastAsia="en-US"/>
        </w:rPr>
        <w:t>О</w:t>
      </w:r>
      <w:r w:rsidRPr="00B12D58">
        <w:rPr>
          <w:rFonts w:eastAsia="Calibri"/>
          <w:sz w:val="28"/>
          <w:szCs w:val="28"/>
          <w:lang w:eastAsia="en-US"/>
        </w:rPr>
        <w:t>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Камчатском крае</w:t>
      </w:r>
      <w:r w:rsidR="008656FE">
        <w:rPr>
          <w:rFonts w:eastAsia="Calibri"/>
          <w:sz w:val="28"/>
          <w:szCs w:val="28"/>
          <w:lang w:eastAsia="en-US"/>
        </w:rPr>
        <w:t>» являются: проведение социологического исследования оценки удовлетворенности инвалидов (их заоконных представителей) реабилитационными или абилитационными мероприятиями, создание единой интегрированной информационной системы реабилитации</w:t>
      </w:r>
      <w:r w:rsidR="002B4FDC">
        <w:rPr>
          <w:sz w:val="28"/>
          <w:szCs w:val="28"/>
        </w:rPr>
        <w:t>.</w:t>
      </w:r>
      <w:r>
        <w:rPr>
          <w:sz w:val="28"/>
          <w:szCs w:val="28"/>
        </w:rPr>
        <w:t xml:space="preserve"> Задача состоит из двух подзадач:</w:t>
      </w:r>
    </w:p>
    <w:p w:rsidR="00B12D58" w:rsidRDefault="00B12D58" w:rsidP="00B12D58">
      <w:pPr>
        <w:pStyle w:val="af"/>
        <w:numPr>
          <w:ilvl w:val="0"/>
          <w:numId w:val="19"/>
        </w:numPr>
        <w:tabs>
          <w:tab w:val="center" w:pos="0"/>
        </w:tabs>
        <w:ind w:left="0" w:firstLine="709"/>
        <w:jc w:val="both"/>
        <w:rPr>
          <w:sz w:val="28"/>
          <w:szCs w:val="28"/>
        </w:rPr>
      </w:pPr>
      <w:r w:rsidRPr="00B12D58">
        <w:rPr>
          <w:sz w:val="28"/>
          <w:szCs w:val="28"/>
        </w:rPr>
        <w:t>Определение потребности в реабилитационных и абилитационных услугах</w:t>
      </w:r>
      <w:r>
        <w:rPr>
          <w:sz w:val="28"/>
          <w:szCs w:val="28"/>
        </w:rPr>
        <w:t>;</w:t>
      </w:r>
    </w:p>
    <w:p w:rsidR="00F853E9" w:rsidRDefault="00B12D58" w:rsidP="00B12D58">
      <w:pPr>
        <w:pStyle w:val="af"/>
        <w:numPr>
          <w:ilvl w:val="0"/>
          <w:numId w:val="19"/>
        </w:numPr>
        <w:tabs>
          <w:tab w:val="center" w:pos="0"/>
        </w:tabs>
        <w:jc w:val="both"/>
        <w:rPr>
          <w:sz w:val="28"/>
          <w:szCs w:val="28"/>
        </w:rPr>
      </w:pPr>
      <w:r w:rsidRPr="00B12D58">
        <w:rPr>
          <w:sz w:val="28"/>
          <w:szCs w:val="28"/>
        </w:rPr>
        <w:t>Определение потребности в услугах ранней помощи</w:t>
      </w:r>
      <w:r>
        <w:rPr>
          <w:sz w:val="28"/>
          <w:szCs w:val="28"/>
        </w:rPr>
        <w:t>.</w:t>
      </w:r>
    </w:p>
    <w:p w:rsidR="00B12D58" w:rsidRPr="00B12D58" w:rsidRDefault="002B4FDC" w:rsidP="008656FE">
      <w:pPr>
        <w:pStyle w:val="af"/>
        <w:tabs>
          <w:tab w:val="center" w:pos="0"/>
        </w:tabs>
        <w:ind w:left="0" w:firstLine="709"/>
        <w:jc w:val="both"/>
        <w:rPr>
          <w:sz w:val="28"/>
          <w:szCs w:val="28"/>
        </w:rPr>
      </w:pPr>
      <w:r>
        <w:rPr>
          <w:sz w:val="28"/>
          <w:szCs w:val="28"/>
        </w:rPr>
        <w:t xml:space="preserve">Финансовые </w:t>
      </w:r>
      <w:r w:rsidR="00B12D58">
        <w:rPr>
          <w:sz w:val="28"/>
          <w:szCs w:val="28"/>
        </w:rPr>
        <w:t>средства на реализацию данной задачи</w:t>
      </w:r>
      <w:r w:rsidR="008656FE">
        <w:rPr>
          <w:sz w:val="28"/>
          <w:szCs w:val="28"/>
        </w:rPr>
        <w:t xml:space="preserve"> предусмотрены за счет средств бюджета Камчатского края в размере 11 237,76 тыс. руб., в том числе на 2021 год – 3 600,00 тыс. руб.</w:t>
      </w:r>
    </w:p>
    <w:p w:rsidR="00F853E9" w:rsidRDefault="00B12D58" w:rsidP="00B12D58">
      <w:pPr>
        <w:tabs>
          <w:tab w:val="center" w:pos="0"/>
        </w:tabs>
        <w:jc w:val="both"/>
        <w:rPr>
          <w:rFonts w:eastAsia="Calibri"/>
          <w:sz w:val="28"/>
          <w:szCs w:val="28"/>
          <w:lang w:eastAsia="en-US"/>
        </w:rPr>
      </w:pPr>
      <w:r>
        <w:rPr>
          <w:sz w:val="28"/>
          <w:szCs w:val="28"/>
        </w:rPr>
        <w:tab/>
        <w:t xml:space="preserve">Реализация задачи 2 </w:t>
      </w:r>
      <w:r w:rsidR="00F853E9" w:rsidRPr="00B12D58">
        <w:rPr>
          <w:sz w:val="28"/>
          <w:szCs w:val="28"/>
        </w:rPr>
        <w:tab/>
      </w:r>
      <w:r w:rsidR="008656FE">
        <w:rPr>
          <w:sz w:val="28"/>
          <w:szCs w:val="28"/>
        </w:rPr>
        <w:t>«Ф</w:t>
      </w:r>
      <w:r w:rsidR="008656FE" w:rsidRPr="008656FE">
        <w:rPr>
          <w:rFonts w:eastAsia="Calibri"/>
          <w:sz w:val="28"/>
          <w:szCs w:val="28"/>
          <w:lang w:eastAsia="en-US"/>
        </w:rPr>
        <w:t>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Камчатском крае</w:t>
      </w:r>
      <w:r w:rsidR="008656FE">
        <w:rPr>
          <w:rFonts w:eastAsia="Calibri"/>
          <w:sz w:val="28"/>
          <w:szCs w:val="28"/>
          <w:lang w:eastAsia="en-US"/>
        </w:rPr>
        <w:t xml:space="preserve">». В рамках данной задачи запланированы мероприятия по организации профессиональной ориентации и содействию занятости инвалидов, в том числе предоставление субсидий на реализацию социальных проектов негосударственным организациям. Финансовые </w:t>
      </w:r>
      <w:r w:rsidR="008656FE">
        <w:rPr>
          <w:rFonts w:eastAsia="Calibri"/>
          <w:sz w:val="28"/>
          <w:szCs w:val="28"/>
          <w:lang w:eastAsia="en-US"/>
        </w:rPr>
        <w:lastRenderedPageBreak/>
        <w:t>затраты на реализацию данного мероприятия составят 14 047,20 тыс. руб. за счет средств бюджета Камчатского края.</w:t>
      </w:r>
    </w:p>
    <w:p w:rsidR="008656FE" w:rsidRDefault="008656FE" w:rsidP="00B12D58">
      <w:pPr>
        <w:tabs>
          <w:tab w:val="center" w:pos="0"/>
        </w:tabs>
        <w:jc w:val="both"/>
        <w:rPr>
          <w:rFonts w:eastAsia="Calibri"/>
          <w:sz w:val="28"/>
          <w:szCs w:val="28"/>
          <w:lang w:eastAsia="en-US"/>
        </w:rPr>
      </w:pPr>
      <w:r>
        <w:rPr>
          <w:rFonts w:eastAsia="Calibri"/>
          <w:sz w:val="28"/>
          <w:szCs w:val="28"/>
          <w:lang w:eastAsia="en-US"/>
        </w:rPr>
        <w:tab/>
        <w:t>Реализация задачи 3 «Ф</w:t>
      </w:r>
      <w:r w:rsidRPr="008656FE">
        <w:rPr>
          <w:rFonts w:eastAsia="Calibri"/>
          <w:sz w:val="28"/>
          <w:szCs w:val="28"/>
          <w:lang w:eastAsia="en-US"/>
        </w:rPr>
        <w:t>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Камчатском крае</w:t>
      </w:r>
      <w:r>
        <w:rPr>
          <w:rFonts w:eastAsia="Calibri"/>
          <w:sz w:val="28"/>
          <w:szCs w:val="28"/>
          <w:lang w:eastAsia="en-US"/>
        </w:rPr>
        <w:t>»</w:t>
      </w:r>
      <w:r w:rsidR="002B4FDC">
        <w:rPr>
          <w:rFonts w:eastAsia="Calibri"/>
          <w:sz w:val="28"/>
          <w:szCs w:val="28"/>
          <w:lang w:eastAsia="en-US"/>
        </w:rPr>
        <w:t>.</w:t>
      </w:r>
      <w:r w:rsidR="002B4FDC" w:rsidRPr="002B4FDC">
        <w:rPr>
          <w:rFonts w:eastAsia="Calibri"/>
          <w:sz w:val="28"/>
          <w:szCs w:val="28"/>
          <w:lang w:eastAsia="en-US"/>
        </w:rPr>
        <w:t xml:space="preserve"> </w:t>
      </w:r>
      <w:r w:rsidR="002B4FDC">
        <w:rPr>
          <w:rFonts w:eastAsia="Calibri"/>
          <w:sz w:val="28"/>
          <w:szCs w:val="28"/>
          <w:lang w:eastAsia="en-US"/>
        </w:rPr>
        <w:t>В рамках данной задачи запланированы мероприятия</w:t>
      </w:r>
      <w:r w:rsidR="002B4FDC">
        <w:rPr>
          <w:rFonts w:eastAsia="Calibri"/>
          <w:sz w:val="28"/>
          <w:szCs w:val="28"/>
          <w:lang w:eastAsia="en-US"/>
        </w:rPr>
        <w:t>, направленные на разработку нормативной правовой базы. Финансовые средства не требуются.</w:t>
      </w:r>
    </w:p>
    <w:p w:rsidR="008656FE" w:rsidRDefault="002B4FDC" w:rsidP="00B12D58">
      <w:pPr>
        <w:tabs>
          <w:tab w:val="center" w:pos="0"/>
        </w:tabs>
        <w:jc w:val="both"/>
        <w:rPr>
          <w:rFonts w:eastAsia="Calibri"/>
          <w:sz w:val="28"/>
          <w:szCs w:val="28"/>
          <w:lang w:eastAsia="en-US"/>
        </w:rPr>
      </w:pPr>
      <w:r>
        <w:rPr>
          <w:rFonts w:eastAsia="Calibri"/>
          <w:sz w:val="28"/>
          <w:szCs w:val="28"/>
          <w:lang w:eastAsia="en-US"/>
        </w:rPr>
        <w:tab/>
        <w:t>Реализация задачи 4 «Ф</w:t>
      </w:r>
      <w:r w:rsidRPr="002B4FDC">
        <w:rPr>
          <w:rFonts w:eastAsia="Calibri"/>
          <w:sz w:val="28"/>
          <w:szCs w:val="28"/>
          <w:lang w:eastAsia="en-US"/>
        </w:rPr>
        <w:t>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Камчатском крае</w:t>
      </w:r>
      <w:r>
        <w:rPr>
          <w:rFonts w:eastAsia="Calibri"/>
          <w:sz w:val="28"/>
          <w:szCs w:val="28"/>
          <w:lang w:eastAsia="en-US"/>
        </w:rPr>
        <w:t xml:space="preserve">» включает в себя мероприятия по укреплению материально-технической базы учреждений, внедрению услуг ранней помощи, работу пунктов проката технических средств реабилитации, </w:t>
      </w:r>
      <w:r>
        <w:rPr>
          <w:sz w:val="28"/>
          <w:szCs w:val="28"/>
        </w:rPr>
        <w:t>обучение специалистов технологиям и методам комплексной реабилитации и абилитации инвалидов, в том числе детей-инвалидов</w:t>
      </w:r>
      <w:r w:rsidR="00EE10D8">
        <w:rPr>
          <w:sz w:val="28"/>
          <w:szCs w:val="28"/>
        </w:rPr>
        <w:t>.</w:t>
      </w:r>
    </w:p>
    <w:p w:rsidR="002B4FDC" w:rsidRPr="00B12D58" w:rsidRDefault="002B4FDC" w:rsidP="002B4FDC">
      <w:pPr>
        <w:pStyle w:val="af"/>
        <w:tabs>
          <w:tab w:val="center" w:pos="0"/>
        </w:tabs>
        <w:ind w:left="0" w:firstLine="709"/>
        <w:jc w:val="both"/>
        <w:rPr>
          <w:sz w:val="28"/>
          <w:szCs w:val="28"/>
        </w:rPr>
      </w:pPr>
      <w:r>
        <w:rPr>
          <w:sz w:val="28"/>
          <w:szCs w:val="28"/>
        </w:rPr>
        <w:t xml:space="preserve">Финансовые средства на реализацию данной задачи предусмотрены за счет средств бюджета Камчатского края в размере </w:t>
      </w:r>
      <w:r>
        <w:rPr>
          <w:sz w:val="28"/>
          <w:szCs w:val="28"/>
        </w:rPr>
        <w:t>153 971,30</w:t>
      </w:r>
      <w:r>
        <w:rPr>
          <w:sz w:val="28"/>
          <w:szCs w:val="28"/>
        </w:rPr>
        <w:t xml:space="preserve"> тыс. руб., в том числе на 2021 год –</w:t>
      </w:r>
      <w:r w:rsidR="00EE10D8">
        <w:rPr>
          <w:sz w:val="28"/>
          <w:szCs w:val="28"/>
        </w:rPr>
        <w:t xml:space="preserve"> 53</w:t>
      </w:r>
      <w:r>
        <w:rPr>
          <w:sz w:val="28"/>
          <w:szCs w:val="28"/>
        </w:rPr>
        <w:t> </w:t>
      </w:r>
      <w:r w:rsidR="00EE10D8">
        <w:rPr>
          <w:sz w:val="28"/>
          <w:szCs w:val="28"/>
        </w:rPr>
        <w:t>420</w:t>
      </w:r>
      <w:r>
        <w:rPr>
          <w:sz w:val="28"/>
          <w:szCs w:val="28"/>
        </w:rPr>
        <w:t>,</w:t>
      </w:r>
      <w:r w:rsidR="00EE10D8">
        <w:rPr>
          <w:sz w:val="28"/>
          <w:szCs w:val="28"/>
        </w:rPr>
        <w:t>50</w:t>
      </w:r>
      <w:r>
        <w:rPr>
          <w:sz w:val="28"/>
          <w:szCs w:val="28"/>
        </w:rPr>
        <w:t xml:space="preserve"> тыс. руб.</w:t>
      </w:r>
      <w:r>
        <w:rPr>
          <w:sz w:val="28"/>
          <w:szCs w:val="28"/>
        </w:rPr>
        <w:t xml:space="preserve">, из них за счет средств федерального бюджета </w:t>
      </w:r>
      <w:r w:rsidR="00EE10D8">
        <w:rPr>
          <w:sz w:val="28"/>
          <w:szCs w:val="28"/>
        </w:rPr>
        <w:t>– 49 324,48 тыс. руб.</w:t>
      </w:r>
    </w:p>
    <w:p w:rsidR="008656FE" w:rsidRDefault="00966413" w:rsidP="00B12D58">
      <w:pPr>
        <w:tabs>
          <w:tab w:val="center" w:pos="0"/>
        </w:tabs>
        <w:jc w:val="both"/>
        <w:rPr>
          <w:rFonts w:eastAsia="Calibri"/>
          <w:sz w:val="28"/>
          <w:szCs w:val="28"/>
          <w:lang w:eastAsia="en-US"/>
        </w:rPr>
      </w:pPr>
      <w:r>
        <w:rPr>
          <w:rFonts w:eastAsia="Calibri"/>
          <w:sz w:val="28"/>
          <w:szCs w:val="28"/>
          <w:lang w:eastAsia="en-US"/>
        </w:rPr>
        <w:tab/>
        <w:t>В целом реализация мероприятий, предусмотренных Программой, позволит сформировать на территории Камчатского края систему комплексной реабилитации инвалидов, увеличить долю инвалидов в отношении которых осуществлялись мероприятия по реабилитации или абилитации, а также повысить долю семей, включенных в программы ранней помощи.</w:t>
      </w:r>
    </w:p>
    <w:p w:rsidR="008656FE" w:rsidRDefault="008656FE" w:rsidP="00B12D58">
      <w:pPr>
        <w:tabs>
          <w:tab w:val="center" w:pos="0"/>
        </w:tabs>
        <w:jc w:val="both"/>
        <w:rPr>
          <w:sz w:val="28"/>
          <w:szCs w:val="28"/>
        </w:rPr>
      </w:pPr>
    </w:p>
    <w:p w:rsidR="00966413" w:rsidRDefault="00966413" w:rsidP="00B12D58">
      <w:pPr>
        <w:tabs>
          <w:tab w:val="center" w:pos="0"/>
        </w:tabs>
        <w:jc w:val="both"/>
        <w:rPr>
          <w:sz w:val="28"/>
          <w:szCs w:val="28"/>
        </w:rPr>
      </w:pPr>
      <w:bookmarkStart w:id="0" w:name="_GoBack"/>
      <w:bookmarkEnd w:id="0"/>
    </w:p>
    <w:p w:rsidR="00966413" w:rsidRDefault="00966413" w:rsidP="00B12D58">
      <w:pPr>
        <w:tabs>
          <w:tab w:val="center" w:pos="0"/>
        </w:tabs>
        <w:jc w:val="both"/>
        <w:rPr>
          <w:sz w:val="28"/>
          <w:szCs w:val="28"/>
        </w:rPr>
      </w:pPr>
    </w:p>
    <w:p w:rsidR="00966413" w:rsidRDefault="00966413" w:rsidP="00B12D58">
      <w:pPr>
        <w:tabs>
          <w:tab w:val="center" w:pos="0"/>
        </w:tabs>
        <w:jc w:val="both"/>
        <w:rPr>
          <w:sz w:val="28"/>
          <w:szCs w:val="28"/>
        </w:rPr>
      </w:pPr>
      <w:r>
        <w:rPr>
          <w:sz w:val="28"/>
          <w:szCs w:val="28"/>
        </w:rPr>
        <w:t xml:space="preserve">ВрИО Министра социального развития </w:t>
      </w:r>
    </w:p>
    <w:p w:rsidR="00966413" w:rsidRPr="00B12D58" w:rsidRDefault="00966413" w:rsidP="00B12D58">
      <w:pPr>
        <w:tabs>
          <w:tab w:val="center" w:pos="0"/>
        </w:tabs>
        <w:jc w:val="both"/>
        <w:rPr>
          <w:sz w:val="28"/>
          <w:szCs w:val="28"/>
        </w:rPr>
      </w:pPr>
      <w:r>
        <w:rPr>
          <w:sz w:val="28"/>
          <w:szCs w:val="28"/>
        </w:rPr>
        <w:t>и труда Камчатского края                                                                  Е.С. Меркулов</w:t>
      </w:r>
    </w:p>
    <w:p w:rsidR="007B0137" w:rsidRPr="00F853E9" w:rsidRDefault="007B0137" w:rsidP="00F853E9">
      <w:pPr>
        <w:sectPr w:rsidR="007B0137" w:rsidRPr="00F853E9" w:rsidSect="00F47BF3">
          <w:pgSz w:w="11906" w:h="16838"/>
          <w:pgMar w:top="1134" w:right="1134" w:bottom="1134" w:left="1701" w:header="709" w:footer="709" w:gutter="0"/>
          <w:cols w:space="708"/>
          <w:docGrid w:linePitch="360"/>
        </w:sectPr>
      </w:pPr>
    </w:p>
    <w:p w:rsidR="00EB0293" w:rsidRPr="004B1242" w:rsidRDefault="00E0365D" w:rsidP="00966413">
      <w:pPr>
        <w:jc w:val="right"/>
        <w:rPr>
          <w:sz w:val="28"/>
          <w:szCs w:val="28"/>
        </w:rPr>
      </w:pPr>
      <w:r w:rsidRPr="004B1242">
        <w:rPr>
          <w:sz w:val="28"/>
          <w:szCs w:val="28"/>
        </w:rPr>
        <w:lastRenderedPageBreak/>
        <w:t xml:space="preserve"> </w:t>
      </w:r>
    </w:p>
    <w:sectPr w:rsidR="00EB0293" w:rsidRPr="004B1242" w:rsidSect="00F47BF3">
      <w:pgSz w:w="16838" w:h="11906" w:orient="landscape"/>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7F9" w:rsidRDefault="004167F9" w:rsidP="00756C92">
      <w:r>
        <w:separator/>
      </w:r>
    </w:p>
  </w:endnote>
  <w:endnote w:type="continuationSeparator" w:id="0">
    <w:p w:rsidR="004167F9" w:rsidRDefault="004167F9" w:rsidP="0075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7F9" w:rsidRDefault="004167F9" w:rsidP="00756C92">
      <w:r>
        <w:separator/>
      </w:r>
    </w:p>
  </w:footnote>
  <w:footnote w:type="continuationSeparator" w:id="0">
    <w:p w:rsidR="004167F9" w:rsidRDefault="004167F9" w:rsidP="00756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AA8"/>
    <w:multiLevelType w:val="hybridMultilevel"/>
    <w:tmpl w:val="079C3280"/>
    <w:lvl w:ilvl="0" w:tplc="EBDE2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726F7"/>
    <w:multiLevelType w:val="hybridMultilevel"/>
    <w:tmpl w:val="EEB40170"/>
    <w:lvl w:ilvl="0" w:tplc="0BB4723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094C4DA7"/>
    <w:multiLevelType w:val="hybridMultilevel"/>
    <w:tmpl w:val="6062280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B415E3"/>
    <w:multiLevelType w:val="hybridMultilevel"/>
    <w:tmpl w:val="27B6EB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12105"/>
    <w:multiLevelType w:val="hybridMultilevel"/>
    <w:tmpl w:val="C896DE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9BA1E0D"/>
    <w:multiLevelType w:val="hybridMultilevel"/>
    <w:tmpl w:val="CA50D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1A3924"/>
    <w:multiLevelType w:val="hybridMultilevel"/>
    <w:tmpl w:val="CF48AAA8"/>
    <w:lvl w:ilvl="0" w:tplc="2996A6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15:restartNumberingAfterBreak="0">
    <w:nsid w:val="22711295"/>
    <w:multiLevelType w:val="hybridMultilevel"/>
    <w:tmpl w:val="CA50D9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B4E84"/>
    <w:multiLevelType w:val="hybridMultilevel"/>
    <w:tmpl w:val="20A6043A"/>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29DD3AF4"/>
    <w:multiLevelType w:val="hybridMultilevel"/>
    <w:tmpl w:val="C93CA1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D83E43"/>
    <w:multiLevelType w:val="hybridMultilevel"/>
    <w:tmpl w:val="70F02E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E474A6"/>
    <w:multiLevelType w:val="hybridMultilevel"/>
    <w:tmpl w:val="4CD4DBA4"/>
    <w:lvl w:ilvl="0" w:tplc="A5D09974">
      <w:start w:val="1"/>
      <w:numFmt w:val="bullet"/>
      <w:lvlText w:val=""/>
      <w:lvlJc w:val="left"/>
      <w:pPr>
        <w:tabs>
          <w:tab w:val="num" w:pos="720"/>
        </w:tabs>
        <w:ind w:left="720" w:hanging="360"/>
      </w:pPr>
      <w:rPr>
        <w:rFonts w:ascii="Symbol" w:hAnsi="Symbol" w:cs="Symbol" w:hint="default"/>
        <w:b w:val="0"/>
        <w:b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F07128B"/>
    <w:multiLevelType w:val="hybridMultilevel"/>
    <w:tmpl w:val="0B9CC62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3" w15:restartNumberingAfterBreak="0">
    <w:nsid w:val="53FB067B"/>
    <w:multiLevelType w:val="hybridMultilevel"/>
    <w:tmpl w:val="4A9A7CE0"/>
    <w:lvl w:ilvl="0" w:tplc="03F2B75E">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6F129A2"/>
    <w:multiLevelType w:val="hybridMultilevel"/>
    <w:tmpl w:val="7608B3E4"/>
    <w:lvl w:ilvl="0" w:tplc="5F42CB0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579114C8"/>
    <w:multiLevelType w:val="hybridMultilevel"/>
    <w:tmpl w:val="B93EF658"/>
    <w:lvl w:ilvl="0" w:tplc="E8FE0E3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15:restartNumberingAfterBreak="0">
    <w:nsid w:val="7A090A82"/>
    <w:multiLevelType w:val="hybridMultilevel"/>
    <w:tmpl w:val="55341D7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A962202"/>
    <w:multiLevelType w:val="hybridMultilevel"/>
    <w:tmpl w:val="7200E18A"/>
    <w:lvl w:ilvl="0" w:tplc="FA94844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7E2639F3"/>
    <w:multiLevelType w:val="multilevel"/>
    <w:tmpl w:val="0DD64FF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1"/>
  </w:num>
  <w:num w:numId="3">
    <w:abstractNumId w:val="4"/>
  </w:num>
  <w:num w:numId="4">
    <w:abstractNumId w:val="13"/>
  </w:num>
  <w:num w:numId="5">
    <w:abstractNumId w:val="10"/>
  </w:num>
  <w:num w:numId="6">
    <w:abstractNumId w:val="18"/>
  </w:num>
  <w:num w:numId="7">
    <w:abstractNumId w:val="8"/>
  </w:num>
  <w:num w:numId="8">
    <w:abstractNumId w:val="2"/>
  </w:num>
  <w:num w:numId="9">
    <w:abstractNumId w:val="16"/>
  </w:num>
  <w:num w:numId="10">
    <w:abstractNumId w:val="17"/>
  </w:num>
  <w:num w:numId="11">
    <w:abstractNumId w:val="3"/>
  </w:num>
  <w:num w:numId="12">
    <w:abstractNumId w:val="6"/>
  </w:num>
  <w:num w:numId="13">
    <w:abstractNumId w:val="9"/>
  </w:num>
  <w:num w:numId="14">
    <w:abstractNumId w:val="1"/>
  </w:num>
  <w:num w:numId="15">
    <w:abstractNumId w:val="14"/>
  </w:num>
  <w:num w:numId="16">
    <w:abstractNumId w:val="5"/>
  </w:num>
  <w:num w:numId="17">
    <w:abstractNumId w:val="7"/>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FE"/>
    <w:rsid w:val="00000E23"/>
    <w:rsid w:val="000016D1"/>
    <w:rsid w:val="00005A3B"/>
    <w:rsid w:val="00006DBE"/>
    <w:rsid w:val="000100A4"/>
    <w:rsid w:val="00013A61"/>
    <w:rsid w:val="0001664F"/>
    <w:rsid w:val="00024714"/>
    <w:rsid w:val="00025DCC"/>
    <w:rsid w:val="0002720F"/>
    <w:rsid w:val="00033016"/>
    <w:rsid w:val="0004280B"/>
    <w:rsid w:val="0004449E"/>
    <w:rsid w:val="000476AD"/>
    <w:rsid w:val="00054D8A"/>
    <w:rsid w:val="00064D2D"/>
    <w:rsid w:val="00065D31"/>
    <w:rsid w:val="00071E1D"/>
    <w:rsid w:val="00074B61"/>
    <w:rsid w:val="000778DA"/>
    <w:rsid w:val="00087341"/>
    <w:rsid w:val="00087DF3"/>
    <w:rsid w:val="00087E57"/>
    <w:rsid w:val="000912D1"/>
    <w:rsid w:val="00091A4A"/>
    <w:rsid w:val="000959A6"/>
    <w:rsid w:val="000A0D89"/>
    <w:rsid w:val="000B07A4"/>
    <w:rsid w:val="000B5E89"/>
    <w:rsid w:val="000B789E"/>
    <w:rsid w:val="000C06C7"/>
    <w:rsid w:val="000D079D"/>
    <w:rsid w:val="000D3836"/>
    <w:rsid w:val="000D391E"/>
    <w:rsid w:val="000D7F26"/>
    <w:rsid w:val="000E274E"/>
    <w:rsid w:val="000E291C"/>
    <w:rsid w:val="000E3F26"/>
    <w:rsid w:val="000E4712"/>
    <w:rsid w:val="000E6D84"/>
    <w:rsid w:val="000F07B6"/>
    <w:rsid w:val="000F1651"/>
    <w:rsid w:val="000F1CD9"/>
    <w:rsid w:val="001012A3"/>
    <w:rsid w:val="001119CB"/>
    <w:rsid w:val="00115BFE"/>
    <w:rsid w:val="001226DC"/>
    <w:rsid w:val="00124E77"/>
    <w:rsid w:val="001250BF"/>
    <w:rsid w:val="00125358"/>
    <w:rsid w:val="00131779"/>
    <w:rsid w:val="0013763C"/>
    <w:rsid w:val="001439E8"/>
    <w:rsid w:val="00145E32"/>
    <w:rsid w:val="00145FB2"/>
    <w:rsid w:val="00146492"/>
    <w:rsid w:val="00151CFE"/>
    <w:rsid w:val="00152589"/>
    <w:rsid w:val="001542D7"/>
    <w:rsid w:val="00155A89"/>
    <w:rsid w:val="00162D41"/>
    <w:rsid w:val="00180A64"/>
    <w:rsid w:val="00187701"/>
    <w:rsid w:val="00190522"/>
    <w:rsid w:val="00193970"/>
    <w:rsid w:val="00194322"/>
    <w:rsid w:val="001A2C49"/>
    <w:rsid w:val="001C0331"/>
    <w:rsid w:val="001C0739"/>
    <w:rsid w:val="001C4A08"/>
    <w:rsid w:val="001C727D"/>
    <w:rsid w:val="001D36EB"/>
    <w:rsid w:val="001D60BE"/>
    <w:rsid w:val="001D6578"/>
    <w:rsid w:val="001D7FD3"/>
    <w:rsid w:val="001E28C6"/>
    <w:rsid w:val="001E519D"/>
    <w:rsid w:val="001F097E"/>
    <w:rsid w:val="001F0C03"/>
    <w:rsid w:val="001F1F44"/>
    <w:rsid w:val="001F24C4"/>
    <w:rsid w:val="001F31C8"/>
    <w:rsid w:val="001F3AFB"/>
    <w:rsid w:val="001F3C20"/>
    <w:rsid w:val="001F75C7"/>
    <w:rsid w:val="001F78E0"/>
    <w:rsid w:val="00203E90"/>
    <w:rsid w:val="00203F83"/>
    <w:rsid w:val="002147B0"/>
    <w:rsid w:val="0022061B"/>
    <w:rsid w:val="002213DD"/>
    <w:rsid w:val="0022727D"/>
    <w:rsid w:val="00231F4A"/>
    <w:rsid w:val="0023426D"/>
    <w:rsid w:val="00246B4F"/>
    <w:rsid w:val="002479A0"/>
    <w:rsid w:val="0025027D"/>
    <w:rsid w:val="00250939"/>
    <w:rsid w:val="002541A1"/>
    <w:rsid w:val="0025615C"/>
    <w:rsid w:val="0025665F"/>
    <w:rsid w:val="00260DBF"/>
    <w:rsid w:val="00261BED"/>
    <w:rsid w:val="002635C4"/>
    <w:rsid w:val="002764D6"/>
    <w:rsid w:val="00276CA6"/>
    <w:rsid w:val="0027721E"/>
    <w:rsid w:val="00280FA7"/>
    <w:rsid w:val="0028266E"/>
    <w:rsid w:val="00283186"/>
    <w:rsid w:val="002843B7"/>
    <w:rsid w:val="0029023E"/>
    <w:rsid w:val="00290853"/>
    <w:rsid w:val="00291AC5"/>
    <w:rsid w:val="00293198"/>
    <w:rsid w:val="00295499"/>
    <w:rsid w:val="00295792"/>
    <w:rsid w:val="002A291B"/>
    <w:rsid w:val="002A3714"/>
    <w:rsid w:val="002A5D0A"/>
    <w:rsid w:val="002A5FCE"/>
    <w:rsid w:val="002B35BC"/>
    <w:rsid w:val="002B4742"/>
    <w:rsid w:val="002B4FDC"/>
    <w:rsid w:val="002B5A3E"/>
    <w:rsid w:val="002C0375"/>
    <w:rsid w:val="002C7CA4"/>
    <w:rsid w:val="002D2BCD"/>
    <w:rsid w:val="002D4C99"/>
    <w:rsid w:val="002D6E0F"/>
    <w:rsid w:val="002E10CD"/>
    <w:rsid w:val="002E5090"/>
    <w:rsid w:val="002E598C"/>
    <w:rsid w:val="002E6927"/>
    <w:rsid w:val="002F187E"/>
    <w:rsid w:val="002F4248"/>
    <w:rsid w:val="003039A3"/>
    <w:rsid w:val="00307D73"/>
    <w:rsid w:val="003100C4"/>
    <w:rsid w:val="00317073"/>
    <w:rsid w:val="00332DFC"/>
    <w:rsid w:val="0033348D"/>
    <w:rsid w:val="00340B9E"/>
    <w:rsid w:val="00341E6E"/>
    <w:rsid w:val="00346C0F"/>
    <w:rsid w:val="00351FBC"/>
    <w:rsid w:val="003543B7"/>
    <w:rsid w:val="003560A3"/>
    <w:rsid w:val="00362CA0"/>
    <w:rsid w:val="00365626"/>
    <w:rsid w:val="00367725"/>
    <w:rsid w:val="0037081D"/>
    <w:rsid w:val="00372BF5"/>
    <w:rsid w:val="00374C04"/>
    <w:rsid w:val="00381761"/>
    <w:rsid w:val="003864BB"/>
    <w:rsid w:val="003928D2"/>
    <w:rsid w:val="0039596E"/>
    <w:rsid w:val="00396295"/>
    <w:rsid w:val="003A36F7"/>
    <w:rsid w:val="003B3EC7"/>
    <w:rsid w:val="003B4663"/>
    <w:rsid w:val="003D1D4E"/>
    <w:rsid w:val="003D340E"/>
    <w:rsid w:val="003D3870"/>
    <w:rsid w:val="003E7724"/>
    <w:rsid w:val="00402987"/>
    <w:rsid w:val="00412596"/>
    <w:rsid w:val="004167F9"/>
    <w:rsid w:val="00417902"/>
    <w:rsid w:val="00420EF7"/>
    <w:rsid w:val="00421A20"/>
    <w:rsid w:val="00422C11"/>
    <w:rsid w:val="004242B8"/>
    <w:rsid w:val="00445E8B"/>
    <w:rsid w:val="004528F1"/>
    <w:rsid w:val="00457658"/>
    <w:rsid w:val="00473941"/>
    <w:rsid w:val="004831B2"/>
    <w:rsid w:val="00493047"/>
    <w:rsid w:val="00494D9B"/>
    <w:rsid w:val="004A1B11"/>
    <w:rsid w:val="004A4D47"/>
    <w:rsid w:val="004A6851"/>
    <w:rsid w:val="004B0C3D"/>
    <w:rsid w:val="004B1242"/>
    <w:rsid w:val="004B3159"/>
    <w:rsid w:val="004B3C14"/>
    <w:rsid w:val="004C308B"/>
    <w:rsid w:val="004D26C8"/>
    <w:rsid w:val="004D42FC"/>
    <w:rsid w:val="004D5010"/>
    <w:rsid w:val="004E2472"/>
    <w:rsid w:val="004E27C0"/>
    <w:rsid w:val="004E45BD"/>
    <w:rsid w:val="004F1D0F"/>
    <w:rsid w:val="00501D0D"/>
    <w:rsid w:val="00506107"/>
    <w:rsid w:val="00533D5E"/>
    <w:rsid w:val="005342DE"/>
    <w:rsid w:val="0053674C"/>
    <w:rsid w:val="005372DD"/>
    <w:rsid w:val="00537EFB"/>
    <w:rsid w:val="00544BAD"/>
    <w:rsid w:val="00545BD0"/>
    <w:rsid w:val="00551081"/>
    <w:rsid w:val="00561CE8"/>
    <w:rsid w:val="005648DD"/>
    <w:rsid w:val="0056782B"/>
    <w:rsid w:val="005769BF"/>
    <w:rsid w:val="00577D06"/>
    <w:rsid w:val="005847DA"/>
    <w:rsid w:val="005935EA"/>
    <w:rsid w:val="00593E4E"/>
    <w:rsid w:val="00594EFC"/>
    <w:rsid w:val="005A3770"/>
    <w:rsid w:val="005A47DA"/>
    <w:rsid w:val="005A4E2D"/>
    <w:rsid w:val="005A5F2B"/>
    <w:rsid w:val="005A6DD8"/>
    <w:rsid w:val="005B310B"/>
    <w:rsid w:val="005B4157"/>
    <w:rsid w:val="005B4A7F"/>
    <w:rsid w:val="005B605F"/>
    <w:rsid w:val="005B6BCB"/>
    <w:rsid w:val="005C01F0"/>
    <w:rsid w:val="005C0534"/>
    <w:rsid w:val="005C2C73"/>
    <w:rsid w:val="005C6EE9"/>
    <w:rsid w:val="005D241B"/>
    <w:rsid w:val="005E12AD"/>
    <w:rsid w:val="005E3C19"/>
    <w:rsid w:val="005E41E4"/>
    <w:rsid w:val="005E51EA"/>
    <w:rsid w:val="005F22FE"/>
    <w:rsid w:val="005F7DFF"/>
    <w:rsid w:val="00602340"/>
    <w:rsid w:val="006045AC"/>
    <w:rsid w:val="00605054"/>
    <w:rsid w:val="00605072"/>
    <w:rsid w:val="0060708E"/>
    <w:rsid w:val="00613249"/>
    <w:rsid w:val="00623F25"/>
    <w:rsid w:val="006241EF"/>
    <w:rsid w:val="006369DB"/>
    <w:rsid w:val="006406E8"/>
    <w:rsid w:val="0064268C"/>
    <w:rsid w:val="00652510"/>
    <w:rsid w:val="006540E2"/>
    <w:rsid w:val="00665593"/>
    <w:rsid w:val="0066734C"/>
    <w:rsid w:val="00670957"/>
    <w:rsid w:val="00687EAE"/>
    <w:rsid w:val="006A2077"/>
    <w:rsid w:val="006A4F1E"/>
    <w:rsid w:val="006A5FAA"/>
    <w:rsid w:val="006B29C1"/>
    <w:rsid w:val="006B5E56"/>
    <w:rsid w:val="006C073D"/>
    <w:rsid w:val="006C6C74"/>
    <w:rsid w:val="006C6DB1"/>
    <w:rsid w:val="006D4956"/>
    <w:rsid w:val="006D69AE"/>
    <w:rsid w:val="006E4C06"/>
    <w:rsid w:val="006F0625"/>
    <w:rsid w:val="006F1130"/>
    <w:rsid w:val="006F626D"/>
    <w:rsid w:val="006F69F4"/>
    <w:rsid w:val="00700426"/>
    <w:rsid w:val="007107D6"/>
    <w:rsid w:val="00711F55"/>
    <w:rsid w:val="00712F61"/>
    <w:rsid w:val="00714F92"/>
    <w:rsid w:val="00715496"/>
    <w:rsid w:val="00721D22"/>
    <w:rsid w:val="00725733"/>
    <w:rsid w:val="00725CEE"/>
    <w:rsid w:val="00726274"/>
    <w:rsid w:val="00731AED"/>
    <w:rsid w:val="007358AC"/>
    <w:rsid w:val="007372DB"/>
    <w:rsid w:val="0073798D"/>
    <w:rsid w:val="00737BFB"/>
    <w:rsid w:val="00742E48"/>
    <w:rsid w:val="00746F3C"/>
    <w:rsid w:val="00756C92"/>
    <w:rsid w:val="00760071"/>
    <w:rsid w:val="0076525E"/>
    <w:rsid w:val="00766CC8"/>
    <w:rsid w:val="00767B9C"/>
    <w:rsid w:val="00772B4D"/>
    <w:rsid w:val="00773969"/>
    <w:rsid w:val="0078045F"/>
    <w:rsid w:val="00780725"/>
    <w:rsid w:val="00780CC3"/>
    <w:rsid w:val="00781CD1"/>
    <w:rsid w:val="00783ABF"/>
    <w:rsid w:val="00786B8E"/>
    <w:rsid w:val="0078738B"/>
    <w:rsid w:val="00794012"/>
    <w:rsid w:val="007A0503"/>
    <w:rsid w:val="007A0EDD"/>
    <w:rsid w:val="007A3824"/>
    <w:rsid w:val="007A41B3"/>
    <w:rsid w:val="007A62C8"/>
    <w:rsid w:val="007A74D8"/>
    <w:rsid w:val="007B0137"/>
    <w:rsid w:val="007B5169"/>
    <w:rsid w:val="007B5779"/>
    <w:rsid w:val="007C171B"/>
    <w:rsid w:val="007C3039"/>
    <w:rsid w:val="007C555D"/>
    <w:rsid w:val="007C60DB"/>
    <w:rsid w:val="007D104F"/>
    <w:rsid w:val="007D57E4"/>
    <w:rsid w:val="007D77C9"/>
    <w:rsid w:val="007E31FF"/>
    <w:rsid w:val="007E5323"/>
    <w:rsid w:val="007E779B"/>
    <w:rsid w:val="007F1440"/>
    <w:rsid w:val="007F6040"/>
    <w:rsid w:val="007F743F"/>
    <w:rsid w:val="007F746C"/>
    <w:rsid w:val="00807CA0"/>
    <w:rsid w:val="0081046F"/>
    <w:rsid w:val="00815F4B"/>
    <w:rsid w:val="00823CDB"/>
    <w:rsid w:val="00825E93"/>
    <w:rsid w:val="00827B6B"/>
    <w:rsid w:val="00832403"/>
    <w:rsid w:val="008334E3"/>
    <w:rsid w:val="0083782E"/>
    <w:rsid w:val="00842168"/>
    <w:rsid w:val="00842B6E"/>
    <w:rsid w:val="00842F1C"/>
    <w:rsid w:val="0085077B"/>
    <w:rsid w:val="00851E18"/>
    <w:rsid w:val="00852C48"/>
    <w:rsid w:val="0085452C"/>
    <w:rsid w:val="00856113"/>
    <w:rsid w:val="008648B7"/>
    <w:rsid w:val="008656FE"/>
    <w:rsid w:val="008729EE"/>
    <w:rsid w:val="00874304"/>
    <w:rsid w:val="008775F7"/>
    <w:rsid w:val="008903EB"/>
    <w:rsid w:val="008A0580"/>
    <w:rsid w:val="008A4EA3"/>
    <w:rsid w:val="008B0409"/>
    <w:rsid w:val="008B42F4"/>
    <w:rsid w:val="008C7006"/>
    <w:rsid w:val="008C7BB4"/>
    <w:rsid w:val="008D24FF"/>
    <w:rsid w:val="008D37C0"/>
    <w:rsid w:val="008D3BE7"/>
    <w:rsid w:val="008D4B49"/>
    <w:rsid w:val="008E5CAF"/>
    <w:rsid w:val="008F479B"/>
    <w:rsid w:val="00901FA7"/>
    <w:rsid w:val="009040A1"/>
    <w:rsid w:val="00905812"/>
    <w:rsid w:val="00910C43"/>
    <w:rsid w:val="00912047"/>
    <w:rsid w:val="00913863"/>
    <w:rsid w:val="009208AD"/>
    <w:rsid w:val="00921EEB"/>
    <w:rsid w:val="00924615"/>
    <w:rsid w:val="00925F18"/>
    <w:rsid w:val="009270F4"/>
    <w:rsid w:val="00930E45"/>
    <w:rsid w:val="009312D1"/>
    <w:rsid w:val="0093176C"/>
    <w:rsid w:val="00932265"/>
    <w:rsid w:val="00933498"/>
    <w:rsid w:val="00944D2D"/>
    <w:rsid w:val="00944EA5"/>
    <w:rsid w:val="00947D56"/>
    <w:rsid w:val="00954DC7"/>
    <w:rsid w:val="00956F48"/>
    <w:rsid w:val="0095728B"/>
    <w:rsid w:val="0096005B"/>
    <w:rsid w:val="00961AAB"/>
    <w:rsid w:val="009647E3"/>
    <w:rsid w:val="00966413"/>
    <w:rsid w:val="00972A1C"/>
    <w:rsid w:val="00974CEB"/>
    <w:rsid w:val="00976F6A"/>
    <w:rsid w:val="00982445"/>
    <w:rsid w:val="00984DDD"/>
    <w:rsid w:val="009916B5"/>
    <w:rsid w:val="00993BB2"/>
    <w:rsid w:val="0099439C"/>
    <w:rsid w:val="0099439D"/>
    <w:rsid w:val="009A076E"/>
    <w:rsid w:val="009A1777"/>
    <w:rsid w:val="009A3119"/>
    <w:rsid w:val="009A3DA2"/>
    <w:rsid w:val="009A3DE4"/>
    <w:rsid w:val="009A4BC2"/>
    <w:rsid w:val="009A782A"/>
    <w:rsid w:val="009B507F"/>
    <w:rsid w:val="009C56E5"/>
    <w:rsid w:val="009D0A1A"/>
    <w:rsid w:val="009D7F41"/>
    <w:rsid w:val="009E10FD"/>
    <w:rsid w:val="009E37B8"/>
    <w:rsid w:val="00A04BB0"/>
    <w:rsid w:val="00A067FA"/>
    <w:rsid w:val="00A11C1C"/>
    <w:rsid w:val="00A143C5"/>
    <w:rsid w:val="00A25F4F"/>
    <w:rsid w:val="00A264B1"/>
    <w:rsid w:val="00A27A35"/>
    <w:rsid w:val="00A3655C"/>
    <w:rsid w:val="00A367C3"/>
    <w:rsid w:val="00A40868"/>
    <w:rsid w:val="00A43878"/>
    <w:rsid w:val="00A50746"/>
    <w:rsid w:val="00A51674"/>
    <w:rsid w:val="00A5432D"/>
    <w:rsid w:val="00A547BF"/>
    <w:rsid w:val="00A66DFC"/>
    <w:rsid w:val="00A72DEB"/>
    <w:rsid w:val="00A73F1D"/>
    <w:rsid w:val="00A767D1"/>
    <w:rsid w:val="00A7725D"/>
    <w:rsid w:val="00A82D02"/>
    <w:rsid w:val="00A82DFE"/>
    <w:rsid w:val="00A90F9B"/>
    <w:rsid w:val="00AA2317"/>
    <w:rsid w:val="00AA3D15"/>
    <w:rsid w:val="00AA5B10"/>
    <w:rsid w:val="00AB1082"/>
    <w:rsid w:val="00AB19AD"/>
    <w:rsid w:val="00AB412B"/>
    <w:rsid w:val="00AB4CAE"/>
    <w:rsid w:val="00AC3112"/>
    <w:rsid w:val="00AC6E95"/>
    <w:rsid w:val="00AD21DD"/>
    <w:rsid w:val="00AE395F"/>
    <w:rsid w:val="00AE3D04"/>
    <w:rsid w:val="00AE3E15"/>
    <w:rsid w:val="00AE4BA5"/>
    <w:rsid w:val="00AF42F5"/>
    <w:rsid w:val="00AF5C00"/>
    <w:rsid w:val="00AF71E4"/>
    <w:rsid w:val="00B00460"/>
    <w:rsid w:val="00B03741"/>
    <w:rsid w:val="00B0493D"/>
    <w:rsid w:val="00B12D58"/>
    <w:rsid w:val="00B13353"/>
    <w:rsid w:val="00B206CD"/>
    <w:rsid w:val="00B221A8"/>
    <w:rsid w:val="00B2273A"/>
    <w:rsid w:val="00B23013"/>
    <w:rsid w:val="00B23166"/>
    <w:rsid w:val="00B243A3"/>
    <w:rsid w:val="00B2658A"/>
    <w:rsid w:val="00B31DAE"/>
    <w:rsid w:val="00B365FE"/>
    <w:rsid w:val="00B401B8"/>
    <w:rsid w:val="00B43012"/>
    <w:rsid w:val="00B44C8F"/>
    <w:rsid w:val="00B53905"/>
    <w:rsid w:val="00B55CDB"/>
    <w:rsid w:val="00B6223A"/>
    <w:rsid w:val="00B65BD7"/>
    <w:rsid w:val="00B65E01"/>
    <w:rsid w:val="00B7038D"/>
    <w:rsid w:val="00B83DC5"/>
    <w:rsid w:val="00B84C5C"/>
    <w:rsid w:val="00B934FD"/>
    <w:rsid w:val="00BA0058"/>
    <w:rsid w:val="00BA7860"/>
    <w:rsid w:val="00BB647A"/>
    <w:rsid w:val="00BB66FE"/>
    <w:rsid w:val="00BB6CBD"/>
    <w:rsid w:val="00BB7929"/>
    <w:rsid w:val="00BB7BB8"/>
    <w:rsid w:val="00BC1912"/>
    <w:rsid w:val="00BC1F4C"/>
    <w:rsid w:val="00BC53EE"/>
    <w:rsid w:val="00BC6858"/>
    <w:rsid w:val="00BD4A4D"/>
    <w:rsid w:val="00BD5234"/>
    <w:rsid w:val="00BE1CC0"/>
    <w:rsid w:val="00BF78A0"/>
    <w:rsid w:val="00BF7C87"/>
    <w:rsid w:val="00C00DDF"/>
    <w:rsid w:val="00C066A7"/>
    <w:rsid w:val="00C1092C"/>
    <w:rsid w:val="00C1658E"/>
    <w:rsid w:val="00C17C15"/>
    <w:rsid w:val="00C32993"/>
    <w:rsid w:val="00C43730"/>
    <w:rsid w:val="00C4416B"/>
    <w:rsid w:val="00C46BB5"/>
    <w:rsid w:val="00C534D8"/>
    <w:rsid w:val="00C54A7B"/>
    <w:rsid w:val="00C61849"/>
    <w:rsid w:val="00C618C5"/>
    <w:rsid w:val="00C62E0E"/>
    <w:rsid w:val="00C71614"/>
    <w:rsid w:val="00C74C41"/>
    <w:rsid w:val="00C8375E"/>
    <w:rsid w:val="00C96DF6"/>
    <w:rsid w:val="00CA4C71"/>
    <w:rsid w:val="00CA4EEE"/>
    <w:rsid w:val="00CA535C"/>
    <w:rsid w:val="00CA6F9C"/>
    <w:rsid w:val="00CB4B81"/>
    <w:rsid w:val="00CC1FDA"/>
    <w:rsid w:val="00CC45ED"/>
    <w:rsid w:val="00CC4B1A"/>
    <w:rsid w:val="00CC547C"/>
    <w:rsid w:val="00CC73DB"/>
    <w:rsid w:val="00CD4BD8"/>
    <w:rsid w:val="00CD6433"/>
    <w:rsid w:val="00CE0C84"/>
    <w:rsid w:val="00CE778D"/>
    <w:rsid w:val="00CF710F"/>
    <w:rsid w:val="00D059C7"/>
    <w:rsid w:val="00D119FA"/>
    <w:rsid w:val="00D151B2"/>
    <w:rsid w:val="00D2283D"/>
    <w:rsid w:val="00D229DE"/>
    <w:rsid w:val="00D25FF5"/>
    <w:rsid w:val="00D261D1"/>
    <w:rsid w:val="00D272FC"/>
    <w:rsid w:val="00D279AF"/>
    <w:rsid w:val="00D30322"/>
    <w:rsid w:val="00D3326B"/>
    <w:rsid w:val="00D35D59"/>
    <w:rsid w:val="00D35F99"/>
    <w:rsid w:val="00D43850"/>
    <w:rsid w:val="00D506F0"/>
    <w:rsid w:val="00D516D1"/>
    <w:rsid w:val="00D57C36"/>
    <w:rsid w:val="00D62129"/>
    <w:rsid w:val="00D6685A"/>
    <w:rsid w:val="00D669E2"/>
    <w:rsid w:val="00D71465"/>
    <w:rsid w:val="00D72799"/>
    <w:rsid w:val="00D771F6"/>
    <w:rsid w:val="00D81F28"/>
    <w:rsid w:val="00D8215F"/>
    <w:rsid w:val="00D84F88"/>
    <w:rsid w:val="00D86486"/>
    <w:rsid w:val="00D92902"/>
    <w:rsid w:val="00D92BFD"/>
    <w:rsid w:val="00D94873"/>
    <w:rsid w:val="00D96AB2"/>
    <w:rsid w:val="00D96DAF"/>
    <w:rsid w:val="00D97DB0"/>
    <w:rsid w:val="00DA14A0"/>
    <w:rsid w:val="00DA3DAE"/>
    <w:rsid w:val="00DA3DF3"/>
    <w:rsid w:val="00DA69B0"/>
    <w:rsid w:val="00DB6B4B"/>
    <w:rsid w:val="00DC2905"/>
    <w:rsid w:val="00DC3045"/>
    <w:rsid w:val="00DC408E"/>
    <w:rsid w:val="00DC4370"/>
    <w:rsid w:val="00DD0CBC"/>
    <w:rsid w:val="00DD0EE3"/>
    <w:rsid w:val="00DD2862"/>
    <w:rsid w:val="00DD3BB2"/>
    <w:rsid w:val="00DE7EFD"/>
    <w:rsid w:val="00E01AB5"/>
    <w:rsid w:val="00E03429"/>
    <w:rsid w:val="00E0365D"/>
    <w:rsid w:val="00E0702E"/>
    <w:rsid w:val="00E13F6D"/>
    <w:rsid w:val="00E230E9"/>
    <w:rsid w:val="00E30436"/>
    <w:rsid w:val="00E30B90"/>
    <w:rsid w:val="00E312E9"/>
    <w:rsid w:val="00E33B56"/>
    <w:rsid w:val="00E33D62"/>
    <w:rsid w:val="00E33EF6"/>
    <w:rsid w:val="00E37E8A"/>
    <w:rsid w:val="00E42F2E"/>
    <w:rsid w:val="00E47FDC"/>
    <w:rsid w:val="00E54CAC"/>
    <w:rsid w:val="00E64D39"/>
    <w:rsid w:val="00E65321"/>
    <w:rsid w:val="00E67761"/>
    <w:rsid w:val="00E7127B"/>
    <w:rsid w:val="00E77504"/>
    <w:rsid w:val="00E82D03"/>
    <w:rsid w:val="00E83730"/>
    <w:rsid w:val="00E84CA5"/>
    <w:rsid w:val="00E926FC"/>
    <w:rsid w:val="00E94E7E"/>
    <w:rsid w:val="00E97059"/>
    <w:rsid w:val="00EA0EB0"/>
    <w:rsid w:val="00EA30E6"/>
    <w:rsid w:val="00EA63E1"/>
    <w:rsid w:val="00EB0293"/>
    <w:rsid w:val="00EB0871"/>
    <w:rsid w:val="00EB2B97"/>
    <w:rsid w:val="00EB4D3A"/>
    <w:rsid w:val="00EB79AF"/>
    <w:rsid w:val="00EC1C2E"/>
    <w:rsid w:val="00EC5C01"/>
    <w:rsid w:val="00ED0291"/>
    <w:rsid w:val="00ED6EA4"/>
    <w:rsid w:val="00EE0568"/>
    <w:rsid w:val="00EE10D8"/>
    <w:rsid w:val="00EE7397"/>
    <w:rsid w:val="00EF38E7"/>
    <w:rsid w:val="00F005E9"/>
    <w:rsid w:val="00F00FCA"/>
    <w:rsid w:val="00F072A8"/>
    <w:rsid w:val="00F102C1"/>
    <w:rsid w:val="00F114AA"/>
    <w:rsid w:val="00F16774"/>
    <w:rsid w:val="00F21BBF"/>
    <w:rsid w:val="00F229D9"/>
    <w:rsid w:val="00F24025"/>
    <w:rsid w:val="00F259F8"/>
    <w:rsid w:val="00F273FA"/>
    <w:rsid w:val="00F311EA"/>
    <w:rsid w:val="00F326B7"/>
    <w:rsid w:val="00F34017"/>
    <w:rsid w:val="00F3441B"/>
    <w:rsid w:val="00F46620"/>
    <w:rsid w:val="00F47BF3"/>
    <w:rsid w:val="00F51018"/>
    <w:rsid w:val="00F52B58"/>
    <w:rsid w:val="00F60B1C"/>
    <w:rsid w:val="00F613BE"/>
    <w:rsid w:val="00F622B0"/>
    <w:rsid w:val="00F63F59"/>
    <w:rsid w:val="00F66F57"/>
    <w:rsid w:val="00F67049"/>
    <w:rsid w:val="00F70CA7"/>
    <w:rsid w:val="00F75EEA"/>
    <w:rsid w:val="00F80FD9"/>
    <w:rsid w:val="00F8459A"/>
    <w:rsid w:val="00F84B0E"/>
    <w:rsid w:val="00F84F90"/>
    <w:rsid w:val="00F853E9"/>
    <w:rsid w:val="00F879F7"/>
    <w:rsid w:val="00F90745"/>
    <w:rsid w:val="00FA2CDA"/>
    <w:rsid w:val="00FA41CE"/>
    <w:rsid w:val="00FA7777"/>
    <w:rsid w:val="00FB0C6E"/>
    <w:rsid w:val="00FB2DAA"/>
    <w:rsid w:val="00FB667B"/>
    <w:rsid w:val="00FB76F7"/>
    <w:rsid w:val="00FC046D"/>
    <w:rsid w:val="00FC4A35"/>
    <w:rsid w:val="00FD11FF"/>
    <w:rsid w:val="00FD2DC1"/>
    <w:rsid w:val="00FD793B"/>
    <w:rsid w:val="00FE1ABC"/>
    <w:rsid w:val="00FE3560"/>
    <w:rsid w:val="00FE4AB2"/>
    <w:rsid w:val="00FE59B2"/>
    <w:rsid w:val="00FE6C52"/>
    <w:rsid w:val="00FE6EB1"/>
    <w:rsid w:val="00FF24F4"/>
    <w:rsid w:val="00FF3853"/>
    <w:rsid w:val="00FF6A84"/>
    <w:rsid w:val="00FF75ED"/>
    <w:rsid w:val="00FF7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E75EB9-7867-4390-A7B1-D79D72DA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6FE"/>
    <w:rPr>
      <w:sz w:val="24"/>
      <w:szCs w:val="24"/>
    </w:rPr>
  </w:style>
  <w:style w:type="paragraph" w:styleId="5">
    <w:name w:val="heading 5"/>
    <w:basedOn w:val="a"/>
    <w:next w:val="a"/>
    <w:link w:val="50"/>
    <w:uiPriority w:val="99"/>
    <w:qFormat/>
    <w:rsid w:val="00145E32"/>
    <w:pPr>
      <w:keepNext/>
      <w:jc w:val="center"/>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145E32"/>
    <w:rPr>
      <w:b/>
      <w:bCs/>
      <w:sz w:val="36"/>
      <w:szCs w:val="36"/>
    </w:rPr>
  </w:style>
  <w:style w:type="paragraph" w:customStyle="1" w:styleId="ConsPlusNormal">
    <w:name w:val="ConsPlusNormal"/>
    <w:uiPriority w:val="99"/>
    <w:rsid w:val="006406E8"/>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uiPriority w:val="99"/>
    <w:rsid w:val="006406E8"/>
    <w:pPr>
      <w:spacing w:before="100" w:beforeAutospacing="1" w:after="100" w:afterAutospacing="1"/>
    </w:pPr>
    <w:rPr>
      <w:rFonts w:ascii="Tahoma" w:hAnsi="Tahoma" w:cs="Tahoma"/>
      <w:sz w:val="20"/>
      <w:szCs w:val="20"/>
      <w:lang w:val="en-US" w:eastAsia="en-US"/>
    </w:rPr>
  </w:style>
  <w:style w:type="paragraph" w:customStyle="1" w:styleId="a3">
    <w:name w:val="Знак"/>
    <w:basedOn w:val="a"/>
    <w:uiPriority w:val="99"/>
    <w:rsid w:val="006406E8"/>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1,Основной текст Знак Знак,Основной текст Знак1 Знак,Основной текст Знак1 Знак1 Знак Знак,Основной текст Знак Знак Знак1 Знак Знак,Основной текст Знак1 Знак Знак Знак Знак,Основной текст Знак Знак Знак Знак Знак Знак"/>
    <w:basedOn w:val="a"/>
    <w:link w:val="a5"/>
    <w:uiPriority w:val="99"/>
    <w:rsid w:val="006406E8"/>
    <w:pPr>
      <w:jc w:val="both"/>
    </w:pPr>
  </w:style>
  <w:style w:type="character" w:customStyle="1" w:styleId="a5">
    <w:name w:val="Основной текст Знак"/>
    <w:aliases w:val="Основной текст Знак1 Знак1,Основной текст Знак Знак Знак,Основной текст Знак1 Знак Знак,Основной текст Знак1 Знак1 Знак Знак Знак,Основной текст Знак Знак Знак1 Знак Знак Знак,Основной текст Знак1 Знак Знак Знак Знак Знак"/>
    <w:link w:val="a4"/>
    <w:uiPriority w:val="99"/>
    <w:locked/>
    <w:rsid w:val="006406E8"/>
    <w:rPr>
      <w:sz w:val="24"/>
      <w:szCs w:val="24"/>
    </w:rPr>
  </w:style>
  <w:style w:type="paragraph" w:styleId="2">
    <w:name w:val="Body Text 2"/>
    <w:basedOn w:val="a"/>
    <w:link w:val="20"/>
    <w:uiPriority w:val="99"/>
    <w:rsid w:val="006406E8"/>
    <w:pPr>
      <w:ind w:right="-1"/>
      <w:jc w:val="both"/>
    </w:pPr>
    <w:rPr>
      <w:sz w:val="26"/>
      <w:szCs w:val="26"/>
    </w:rPr>
  </w:style>
  <w:style w:type="character" w:customStyle="1" w:styleId="20">
    <w:name w:val="Основной текст 2 Знак"/>
    <w:link w:val="2"/>
    <w:uiPriority w:val="99"/>
    <w:locked/>
    <w:rsid w:val="006406E8"/>
    <w:rPr>
      <w:sz w:val="26"/>
      <w:szCs w:val="26"/>
    </w:rPr>
  </w:style>
  <w:style w:type="paragraph" w:styleId="a6">
    <w:name w:val="Balloon Text"/>
    <w:basedOn w:val="a"/>
    <w:link w:val="a7"/>
    <w:uiPriority w:val="99"/>
    <w:semiHidden/>
    <w:rsid w:val="006406E8"/>
    <w:rPr>
      <w:rFonts w:ascii="Tahoma" w:hAnsi="Tahoma" w:cs="Tahoma"/>
      <w:sz w:val="16"/>
      <w:szCs w:val="16"/>
    </w:rPr>
  </w:style>
  <w:style w:type="character" w:customStyle="1" w:styleId="a7">
    <w:name w:val="Текст выноски Знак"/>
    <w:link w:val="a6"/>
    <w:uiPriority w:val="99"/>
    <w:locked/>
    <w:rsid w:val="006406E8"/>
    <w:rPr>
      <w:rFonts w:ascii="Tahoma" w:hAnsi="Tahoma" w:cs="Tahoma"/>
      <w:sz w:val="16"/>
      <w:szCs w:val="16"/>
    </w:rPr>
  </w:style>
  <w:style w:type="paragraph" w:styleId="a8">
    <w:name w:val="header"/>
    <w:basedOn w:val="a"/>
    <w:link w:val="a9"/>
    <w:uiPriority w:val="99"/>
    <w:rsid w:val="006406E8"/>
    <w:pPr>
      <w:tabs>
        <w:tab w:val="center" w:pos="4677"/>
        <w:tab w:val="right" w:pos="9355"/>
      </w:tabs>
    </w:pPr>
  </w:style>
  <w:style w:type="character" w:customStyle="1" w:styleId="a9">
    <w:name w:val="Верхний колонтитул Знак"/>
    <w:link w:val="a8"/>
    <w:uiPriority w:val="99"/>
    <w:locked/>
    <w:rsid w:val="006406E8"/>
    <w:rPr>
      <w:sz w:val="24"/>
      <w:szCs w:val="24"/>
    </w:rPr>
  </w:style>
  <w:style w:type="character" w:styleId="aa">
    <w:name w:val="page number"/>
    <w:basedOn w:val="a0"/>
    <w:uiPriority w:val="99"/>
    <w:rsid w:val="006406E8"/>
  </w:style>
  <w:style w:type="paragraph" w:customStyle="1" w:styleId="1">
    <w:name w:val="Абзац списка1"/>
    <w:basedOn w:val="a"/>
    <w:uiPriority w:val="99"/>
    <w:rsid w:val="006406E8"/>
    <w:pPr>
      <w:ind w:left="720"/>
      <w:jc w:val="center"/>
    </w:pPr>
    <w:rPr>
      <w:rFonts w:ascii="Calibri" w:hAnsi="Calibri" w:cs="Calibri"/>
      <w:sz w:val="22"/>
      <w:szCs w:val="22"/>
      <w:lang w:eastAsia="en-US"/>
    </w:rPr>
  </w:style>
  <w:style w:type="character" w:customStyle="1" w:styleId="ab">
    <w:name w:val="Название Знак"/>
    <w:link w:val="ac"/>
    <w:uiPriority w:val="99"/>
    <w:locked/>
    <w:rsid w:val="006406E8"/>
    <w:rPr>
      <w:sz w:val="24"/>
      <w:szCs w:val="24"/>
    </w:rPr>
  </w:style>
  <w:style w:type="paragraph" w:styleId="ac">
    <w:name w:val="Title"/>
    <w:basedOn w:val="a"/>
    <w:link w:val="ab"/>
    <w:uiPriority w:val="99"/>
    <w:qFormat/>
    <w:rsid w:val="006406E8"/>
    <w:pPr>
      <w:widowControl w:val="0"/>
      <w:overflowPunct w:val="0"/>
      <w:autoSpaceDE w:val="0"/>
      <w:autoSpaceDN w:val="0"/>
      <w:adjustRightInd w:val="0"/>
      <w:jc w:val="center"/>
    </w:pPr>
  </w:style>
  <w:style w:type="character" w:customStyle="1" w:styleId="TitleChar1">
    <w:name w:val="Title Char1"/>
    <w:uiPriority w:val="10"/>
    <w:rsid w:val="00F352D4"/>
    <w:rPr>
      <w:rFonts w:ascii="Cambria" w:eastAsia="Times New Roman" w:hAnsi="Cambria" w:cs="Times New Roman"/>
      <w:b/>
      <w:bCs/>
      <w:kern w:val="28"/>
      <w:sz w:val="32"/>
      <w:szCs w:val="32"/>
    </w:rPr>
  </w:style>
  <w:style w:type="character" w:customStyle="1" w:styleId="10">
    <w:name w:val="Название Знак1"/>
    <w:uiPriority w:val="99"/>
    <w:rsid w:val="006406E8"/>
    <w:rPr>
      <w:rFonts w:ascii="Cambria" w:hAnsi="Cambria" w:cs="Cambria"/>
      <w:color w:val="auto"/>
      <w:spacing w:val="5"/>
      <w:kern w:val="28"/>
      <w:sz w:val="52"/>
      <w:szCs w:val="52"/>
    </w:rPr>
  </w:style>
  <w:style w:type="paragraph" w:customStyle="1" w:styleId="CharChar1CharChar1CharChar1">
    <w:name w:val="Char Char Знак Знак1 Char Char1 Знак Знак Char Char1"/>
    <w:basedOn w:val="a"/>
    <w:uiPriority w:val="99"/>
    <w:rsid w:val="006406E8"/>
    <w:pPr>
      <w:spacing w:before="100" w:beforeAutospacing="1" w:after="100" w:afterAutospacing="1"/>
    </w:pPr>
    <w:rPr>
      <w:rFonts w:ascii="Tahoma" w:hAnsi="Tahoma" w:cs="Tahoma"/>
      <w:sz w:val="20"/>
      <w:szCs w:val="20"/>
      <w:lang w:val="en-US" w:eastAsia="en-US"/>
    </w:rPr>
  </w:style>
  <w:style w:type="paragraph" w:styleId="ad">
    <w:name w:val="footer"/>
    <w:basedOn w:val="a"/>
    <w:link w:val="ae"/>
    <w:uiPriority w:val="99"/>
    <w:rsid w:val="006406E8"/>
    <w:pPr>
      <w:tabs>
        <w:tab w:val="center" w:pos="4677"/>
        <w:tab w:val="right" w:pos="9355"/>
      </w:tabs>
    </w:pPr>
  </w:style>
  <w:style w:type="character" w:customStyle="1" w:styleId="ae">
    <w:name w:val="Нижний колонтитул Знак"/>
    <w:link w:val="ad"/>
    <w:uiPriority w:val="99"/>
    <w:locked/>
    <w:rsid w:val="006406E8"/>
    <w:rPr>
      <w:sz w:val="24"/>
      <w:szCs w:val="24"/>
    </w:rPr>
  </w:style>
  <w:style w:type="paragraph" w:customStyle="1" w:styleId="ConsPlusCell">
    <w:name w:val="ConsPlusCell"/>
    <w:uiPriority w:val="99"/>
    <w:rsid w:val="006406E8"/>
    <w:pPr>
      <w:autoSpaceDE w:val="0"/>
      <w:autoSpaceDN w:val="0"/>
      <w:adjustRightInd w:val="0"/>
    </w:pPr>
    <w:rPr>
      <w:sz w:val="28"/>
      <w:szCs w:val="28"/>
      <w:lang w:eastAsia="en-US"/>
    </w:rPr>
  </w:style>
  <w:style w:type="paragraph" w:styleId="af">
    <w:name w:val="List Paragraph"/>
    <w:basedOn w:val="a"/>
    <w:uiPriority w:val="99"/>
    <w:qFormat/>
    <w:rsid w:val="00CA4EEE"/>
    <w:pPr>
      <w:ind w:left="720"/>
    </w:pPr>
  </w:style>
  <w:style w:type="table" w:styleId="af0">
    <w:name w:val="Table Grid"/>
    <w:basedOn w:val="a1"/>
    <w:uiPriority w:val="59"/>
    <w:rsid w:val="0082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semiHidden/>
    <w:unhideWhenUsed/>
    <w:rsid w:val="00A767D1"/>
    <w:rPr>
      <w:color w:val="0000FF"/>
      <w:u w:val="single"/>
    </w:rPr>
  </w:style>
  <w:style w:type="character" w:styleId="af2">
    <w:name w:val="FollowedHyperlink"/>
    <w:uiPriority w:val="99"/>
    <w:semiHidden/>
    <w:unhideWhenUsed/>
    <w:rsid w:val="00A767D1"/>
    <w:rPr>
      <w:color w:val="800080"/>
      <w:u w:val="single"/>
    </w:rPr>
  </w:style>
  <w:style w:type="paragraph" w:customStyle="1" w:styleId="xl65">
    <w:name w:val="xl65"/>
    <w:basedOn w:val="a"/>
    <w:rsid w:val="00A767D1"/>
    <w:pPr>
      <w:shd w:val="clear" w:color="000000" w:fill="FFFFFF"/>
      <w:spacing w:before="100" w:beforeAutospacing="1" w:after="100" w:afterAutospacing="1"/>
    </w:pPr>
  </w:style>
  <w:style w:type="paragraph" w:customStyle="1" w:styleId="xl66">
    <w:name w:val="xl66"/>
    <w:basedOn w:val="a"/>
    <w:rsid w:val="00A767D1"/>
    <w:pPr>
      <w:shd w:val="clear" w:color="000000" w:fill="FFC000"/>
      <w:spacing w:before="100" w:beforeAutospacing="1" w:after="100" w:afterAutospacing="1"/>
    </w:pPr>
  </w:style>
  <w:style w:type="paragraph" w:customStyle="1" w:styleId="xl67">
    <w:name w:val="xl67"/>
    <w:basedOn w:val="a"/>
    <w:rsid w:val="00A767D1"/>
    <w:pPr>
      <w:shd w:val="clear" w:color="000000" w:fill="FFFFFF"/>
      <w:spacing w:before="100" w:beforeAutospacing="1" w:after="100" w:afterAutospacing="1"/>
    </w:pPr>
    <w:rPr>
      <w:sz w:val="20"/>
      <w:szCs w:val="20"/>
    </w:rPr>
  </w:style>
  <w:style w:type="paragraph" w:customStyle="1" w:styleId="xl68">
    <w:name w:val="xl68"/>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767D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767D1"/>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79">
    <w:name w:val="xl79"/>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A767D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767D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767D1"/>
    <w:pPr>
      <w:spacing w:before="100" w:beforeAutospacing="1" w:after="100" w:afterAutospacing="1"/>
    </w:pPr>
  </w:style>
  <w:style w:type="paragraph" w:customStyle="1" w:styleId="xl85">
    <w:name w:val="xl85"/>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A767D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a"/>
    <w:rsid w:val="00A767D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A767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7">
    <w:name w:val="xl97"/>
    <w:basedOn w:val="a"/>
    <w:rsid w:val="00A767D1"/>
    <w:pPr>
      <w:pBdr>
        <w:top w:val="single" w:sz="4" w:space="0" w:color="auto"/>
      </w:pBdr>
      <w:spacing w:before="100" w:beforeAutospacing="1" w:after="100" w:afterAutospacing="1"/>
      <w:jc w:val="center"/>
      <w:textAlignment w:val="center"/>
    </w:pPr>
    <w:rPr>
      <w:b/>
      <w:bCs/>
    </w:rPr>
  </w:style>
  <w:style w:type="paragraph" w:customStyle="1" w:styleId="xl98">
    <w:name w:val="xl98"/>
    <w:basedOn w:val="a"/>
    <w:rsid w:val="00A767D1"/>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A76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A767D1"/>
    <w:pPr>
      <w:shd w:val="clear" w:color="000000" w:fill="FFFF00"/>
      <w:spacing w:before="100" w:beforeAutospacing="1" w:after="100" w:afterAutospacing="1"/>
    </w:pPr>
  </w:style>
  <w:style w:type="paragraph" w:customStyle="1" w:styleId="xl101">
    <w:name w:val="xl101"/>
    <w:basedOn w:val="a"/>
    <w:rsid w:val="00A767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2">
    <w:name w:val="xl102"/>
    <w:basedOn w:val="a"/>
    <w:rsid w:val="00A767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3">
    <w:name w:val="xl103"/>
    <w:basedOn w:val="a"/>
    <w:rsid w:val="00A767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4">
    <w:name w:val="xl104"/>
    <w:basedOn w:val="a"/>
    <w:rsid w:val="00A767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05">
    <w:name w:val="xl105"/>
    <w:basedOn w:val="a"/>
    <w:rsid w:val="00A767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6">
    <w:name w:val="xl106"/>
    <w:basedOn w:val="a"/>
    <w:rsid w:val="00A767D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7">
    <w:name w:val="xl107"/>
    <w:basedOn w:val="a"/>
    <w:rsid w:val="00A767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8">
    <w:name w:val="xl108"/>
    <w:basedOn w:val="a"/>
    <w:rsid w:val="00A767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09">
    <w:name w:val="xl109"/>
    <w:basedOn w:val="a"/>
    <w:rsid w:val="00A767D1"/>
    <w:pPr>
      <w:pBdr>
        <w:top w:val="single" w:sz="4" w:space="0" w:color="auto"/>
        <w:left w:val="single" w:sz="4" w:space="0" w:color="auto"/>
      </w:pBdr>
      <w:spacing w:before="100" w:beforeAutospacing="1" w:after="100" w:afterAutospacing="1"/>
      <w:textAlignment w:val="center"/>
    </w:pPr>
  </w:style>
  <w:style w:type="paragraph" w:customStyle="1" w:styleId="xl110">
    <w:name w:val="xl110"/>
    <w:basedOn w:val="a"/>
    <w:rsid w:val="00A767D1"/>
    <w:pPr>
      <w:pBdr>
        <w:bottom w:val="single" w:sz="4" w:space="0" w:color="auto"/>
      </w:pBdr>
      <w:spacing w:before="100" w:beforeAutospacing="1" w:after="100" w:afterAutospacing="1"/>
      <w:jc w:val="center"/>
      <w:textAlignment w:val="center"/>
    </w:pPr>
    <w:rPr>
      <w:b/>
      <w:bCs/>
    </w:rPr>
  </w:style>
  <w:style w:type="paragraph" w:customStyle="1" w:styleId="xl111">
    <w:name w:val="xl111"/>
    <w:basedOn w:val="a"/>
    <w:rsid w:val="00A767D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2">
    <w:name w:val="xl112"/>
    <w:basedOn w:val="a"/>
    <w:rsid w:val="00A767D1"/>
    <w:pPr>
      <w:pBdr>
        <w:top w:val="single" w:sz="4" w:space="0" w:color="auto"/>
        <w:bottom w:val="single" w:sz="4" w:space="0" w:color="auto"/>
      </w:pBdr>
      <w:spacing w:before="100" w:beforeAutospacing="1" w:after="100" w:afterAutospacing="1"/>
      <w:textAlignment w:val="center"/>
    </w:pPr>
  </w:style>
  <w:style w:type="paragraph" w:customStyle="1" w:styleId="xl113">
    <w:name w:val="xl113"/>
    <w:basedOn w:val="a"/>
    <w:rsid w:val="00A767D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A767D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A767D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6">
    <w:name w:val="xl116"/>
    <w:basedOn w:val="a"/>
    <w:rsid w:val="00A767D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
    <w:rsid w:val="00A767D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A767D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A767D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A767D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
    <w:rsid w:val="00A767D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2">
    <w:name w:val="xl122"/>
    <w:basedOn w:val="a"/>
    <w:rsid w:val="00A767D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23">
    <w:name w:val="xl123"/>
    <w:basedOn w:val="a"/>
    <w:rsid w:val="00A767D1"/>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124">
    <w:name w:val="xl124"/>
    <w:basedOn w:val="a"/>
    <w:rsid w:val="00A767D1"/>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5">
    <w:name w:val="xl125"/>
    <w:basedOn w:val="a"/>
    <w:rsid w:val="00A767D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A767D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
    <w:rsid w:val="00A767D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
    <w:rsid w:val="00A767D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A767D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A767D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1">
    <w:name w:val="xl131"/>
    <w:basedOn w:val="a"/>
    <w:rsid w:val="00A767D1"/>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32">
    <w:name w:val="xl132"/>
    <w:basedOn w:val="a"/>
    <w:rsid w:val="00A767D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A767D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A767D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A767D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6">
    <w:name w:val="xl136"/>
    <w:basedOn w:val="a"/>
    <w:rsid w:val="00A767D1"/>
    <w:pPr>
      <w:pBdr>
        <w:top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
    <w:rsid w:val="00A767D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
    <w:rsid w:val="00A767D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A767D1"/>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A767D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A767D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
    <w:rsid w:val="00A767D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43">
    <w:name w:val="xl143"/>
    <w:basedOn w:val="a"/>
    <w:rsid w:val="00A767D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4">
    <w:name w:val="xl144"/>
    <w:basedOn w:val="a"/>
    <w:rsid w:val="00A767D1"/>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5">
    <w:name w:val="xl145"/>
    <w:basedOn w:val="a"/>
    <w:rsid w:val="00A767D1"/>
    <w:pPr>
      <w:pBdr>
        <w:top w:val="single" w:sz="4" w:space="0" w:color="auto"/>
        <w:bottom w:val="single" w:sz="4" w:space="0" w:color="auto"/>
      </w:pBdr>
      <w:spacing w:before="100" w:beforeAutospacing="1" w:after="100" w:afterAutospacing="1"/>
      <w:textAlignment w:val="center"/>
    </w:pPr>
    <w:rPr>
      <w:b/>
      <w:bCs/>
    </w:rPr>
  </w:style>
  <w:style w:type="paragraph" w:customStyle="1" w:styleId="xl146">
    <w:name w:val="xl146"/>
    <w:basedOn w:val="a"/>
    <w:rsid w:val="00A767D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A767D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8">
    <w:name w:val="xl148"/>
    <w:basedOn w:val="a"/>
    <w:rsid w:val="00A767D1"/>
    <w:pPr>
      <w:pBdr>
        <w:top w:val="single" w:sz="4" w:space="0" w:color="auto"/>
        <w:bottom w:val="single" w:sz="4" w:space="0" w:color="auto"/>
      </w:pBdr>
      <w:spacing w:before="100" w:beforeAutospacing="1" w:after="100" w:afterAutospacing="1"/>
      <w:jc w:val="center"/>
      <w:textAlignment w:val="center"/>
    </w:pPr>
  </w:style>
  <w:style w:type="paragraph" w:customStyle="1" w:styleId="xl149">
    <w:name w:val="xl149"/>
    <w:basedOn w:val="a"/>
    <w:rsid w:val="00A767D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A767D1"/>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style>
  <w:style w:type="paragraph" w:customStyle="1" w:styleId="xl151">
    <w:name w:val="xl151"/>
    <w:basedOn w:val="a"/>
    <w:rsid w:val="00A767D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0000"/>
    </w:rPr>
  </w:style>
  <w:style w:type="paragraph" w:customStyle="1" w:styleId="xl152">
    <w:name w:val="xl152"/>
    <w:basedOn w:val="a"/>
    <w:rsid w:val="00A767D1"/>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153">
    <w:name w:val="xl153"/>
    <w:basedOn w:val="a"/>
    <w:rsid w:val="00A767D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154">
    <w:name w:val="xl154"/>
    <w:basedOn w:val="a"/>
    <w:rsid w:val="00A767D1"/>
    <w:pPr>
      <w:pBdr>
        <w:left w:val="single" w:sz="4" w:space="0" w:color="auto"/>
        <w:bottom w:val="single" w:sz="4" w:space="0" w:color="auto"/>
        <w:right w:val="single" w:sz="4" w:space="0" w:color="auto"/>
      </w:pBdr>
      <w:shd w:val="clear" w:color="000000" w:fill="00B050"/>
      <w:spacing w:before="100" w:beforeAutospacing="1" w:after="100" w:afterAutospacing="1"/>
      <w:textAlignment w:val="center"/>
    </w:pPr>
  </w:style>
  <w:style w:type="paragraph" w:customStyle="1" w:styleId="xl155">
    <w:name w:val="xl155"/>
    <w:basedOn w:val="a"/>
    <w:rsid w:val="00A767D1"/>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156">
    <w:name w:val="xl156"/>
    <w:basedOn w:val="a"/>
    <w:rsid w:val="00A767D1"/>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style>
  <w:style w:type="paragraph" w:customStyle="1" w:styleId="xl157">
    <w:name w:val="xl157"/>
    <w:basedOn w:val="a"/>
    <w:rsid w:val="00A767D1"/>
    <w:pPr>
      <w:pBdr>
        <w:top w:val="single" w:sz="4" w:space="0" w:color="auto"/>
        <w:left w:val="single" w:sz="4" w:space="0" w:color="auto"/>
        <w:right w:val="single" w:sz="4" w:space="0" w:color="auto"/>
      </w:pBdr>
      <w:shd w:val="clear" w:color="000000" w:fill="FFC000"/>
      <w:spacing w:before="100" w:beforeAutospacing="1" w:after="100" w:afterAutospacing="1"/>
      <w:textAlignment w:val="center"/>
    </w:pPr>
  </w:style>
  <w:style w:type="paragraph" w:customStyle="1" w:styleId="xl158">
    <w:name w:val="xl158"/>
    <w:basedOn w:val="a"/>
    <w:rsid w:val="00A767D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rPr>
  </w:style>
  <w:style w:type="paragraph" w:customStyle="1" w:styleId="xl159">
    <w:name w:val="xl159"/>
    <w:basedOn w:val="a"/>
    <w:rsid w:val="00A767D1"/>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60">
    <w:name w:val="xl160"/>
    <w:basedOn w:val="a"/>
    <w:rsid w:val="00A767D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61">
    <w:name w:val="xl161"/>
    <w:basedOn w:val="a"/>
    <w:rsid w:val="00A767D1"/>
    <w:pPr>
      <w:pBdr>
        <w:left w:val="single" w:sz="4" w:space="0" w:color="auto"/>
        <w:bottom w:val="single" w:sz="4" w:space="0" w:color="auto"/>
        <w:right w:val="single" w:sz="4" w:space="0" w:color="auto"/>
      </w:pBdr>
      <w:shd w:val="clear" w:color="000000" w:fill="FFC000"/>
      <w:spacing w:before="100" w:beforeAutospacing="1" w:after="100" w:afterAutospacing="1"/>
      <w:textAlignment w:val="center"/>
    </w:pPr>
  </w:style>
  <w:style w:type="paragraph" w:customStyle="1" w:styleId="xl162">
    <w:name w:val="xl162"/>
    <w:basedOn w:val="a"/>
    <w:rsid w:val="00A767D1"/>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163">
    <w:name w:val="xl163"/>
    <w:basedOn w:val="a"/>
    <w:rsid w:val="00A767D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4">
    <w:name w:val="xl164"/>
    <w:basedOn w:val="a"/>
    <w:rsid w:val="00A767D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5">
    <w:name w:val="xl165"/>
    <w:basedOn w:val="a"/>
    <w:rsid w:val="00A767D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6">
    <w:name w:val="xl166"/>
    <w:basedOn w:val="a"/>
    <w:rsid w:val="00A767D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7">
    <w:name w:val="xl167"/>
    <w:basedOn w:val="a"/>
    <w:rsid w:val="00A767D1"/>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68">
    <w:name w:val="xl168"/>
    <w:basedOn w:val="a"/>
    <w:rsid w:val="00A767D1"/>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23040">
      <w:bodyDiv w:val="1"/>
      <w:marLeft w:val="0"/>
      <w:marRight w:val="0"/>
      <w:marTop w:val="0"/>
      <w:marBottom w:val="0"/>
      <w:divBdr>
        <w:top w:val="none" w:sz="0" w:space="0" w:color="auto"/>
        <w:left w:val="none" w:sz="0" w:space="0" w:color="auto"/>
        <w:bottom w:val="none" w:sz="0" w:space="0" w:color="auto"/>
        <w:right w:val="none" w:sz="0" w:space="0" w:color="auto"/>
      </w:divBdr>
    </w:div>
    <w:div w:id="1265382333">
      <w:bodyDiv w:val="1"/>
      <w:marLeft w:val="0"/>
      <w:marRight w:val="0"/>
      <w:marTop w:val="0"/>
      <w:marBottom w:val="0"/>
      <w:divBdr>
        <w:top w:val="none" w:sz="0" w:space="0" w:color="auto"/>
        <w:left w:val="none" w:sz="0" w:space="0" w:color="auto"/>
        <w:bottom w:val="none" w:sz="0" w:space="0" w:color="auto"/>
        <w:right w:val="none" w:sz="0" w:space="0" w:color="auto"/>
      </w:divBdr>
      <w:divsChild>
        <w:div w:id="1660620796">
          <w:marLeft w:val="0"/>
          <w:marRight w:val="0"/>
          <w:marTop w:val="0"/>
          <w:marBottom w:val="0"/>
          <w:divBdr>
            <w:top w:val="none" w:sz="0" w:space="0" w:color="auto"/>
            <w:left w:val="none" w:sz="0" w:space="0" w:color="auto"/>
            <w:bottom w:val="none" w:sz="0" w:space="0" w:color="auto"/>
            <w:right w:val="none" w:sz="0" w:space="0" w:color="auto"/>
          </w:divBdr>
        </w:div>
      </w:divsChild>
    </w:div>
    <w:div w:id="1304849614">
      <w:bodyDiv w:val="1"/>
      <w:marLeft w:val="0"/>
      <w:marRight w:val="0"/>
      <w:marTop w:val="0"/>
      <w:marBottom w:val="0"/>
      <w:divBdr>
        <w:top w:val="none" w:sz="0" w:space="0" w:color="auto"/>
        <w:left w:val="none" w:sz="0" w:space="0" w:color="auto"/>
        <w:bottom w:val="none" w:sz="0" w:space="0" w:color="auto"/>
        <w:right w:val="none" w:sz="0" w:space="0" w:color="auto"/>
      </w:divBdr>
    </w:div>
    <w:div w:id="1443109571">
      <w:bodyDiv w:val="1"/>
      <w:marLeft w:val="0"/>
      <w:marRight w:val="0"/>
      <w:marTop w:val="0"/>
      <w:marBottom w:val="0"/>
      <w:divBdr>
        <w:top w:val="none" w:sz="0" w:space="0" w:color="auto"/>
        <w:left w:val="none" w:sz="0" w:space="0" w:color="auto"/>
        <w:bottom w:val="none" w:sz="0" w:space="0" w:color="auto"/>
        <w:right w:val="none" w:sz="0" w:space="0" w:color="auto"/>
      </w:divBdr>
    </w:div>
    <w:div w:id="1481267994">
      <w:marLeft w:val="0"/>
      <w:marRight w:val="0"/>
      <w:marTop w:val="0"/>
      <w:marBottom w:val="0"/>
      <w:divBdr>
        <w:top w:val="none" w:sz="0" w:space="0" w:color="auto"/>
        <w:left w:val="none" w:sz="0" w:space="0" w:color="auto"/>
        <w:bottom w:val="none" w:sz="0" w:space="0" w:color="auto"/>
        <w:right w:val="none" w:sz="0" w:space="0" w:color="auto"/>
      </w:divBdr>
    </w:div>
    <w:div w:id="1481267995">
      <w:marLeft w:val="0"/>
      <w:marRight w:val="0"/>
      <w:marTop w:val="0"/>
      <w:marBottom w:val="0"/>
      <w:divBdr>
        <w:top w:val="none" w:sz="0" w:space="0" w:color="auto"/>
        <w:left w:val="none" w:sz="0" w:space="0" w:color="auto"/>
        <w:bottom w:val="none" w:sz="0" w:space="0" w:color="auto"/>
        <w:right w:val="none" w:sz="0" w:space="0" w:color="auto"/>
      </w:divBdr>
    </w:div>
    <w:div w:id="1481267996">
      <w:marLeft w:val="0"/>
      <w:marRight w:val="0"/>
      <w:marTop w:val="0"/>
      <w:marBottom w:val="0"/>
      <w:divBdr>
        <w:top w:val="none" w:sz="0" w:space="0" w:color="auto"/>
        <w:left w:val="none" w:sz="0" w:space="0" w:color="auto"/>
        <w:bottom w:val="none" w:sz="0" w:space="0" w:color="auto"/>
        <w:right w:val="none" w:sz="0" w:space="0" w:color="auto"/>
      </w:divBdr>
    </w:div>
    <w:div w:id="1481267997">
      <w:marLeft w:val="0"/>
      <w:marRight w:val="0"/>
      <w:marTop w:val="0"/>
      <w:marBottom w:val="0"/>
      <w:divBdr>
        <w:top w:val="none" w:sz="0" w:space="0" w:color="auto"/>
        <w:left w:val="none" w:sz="0" w:space="0" w:color="auto"/>
        <w:bottom w:val="none" w:sz="0" w:space="0" w:color="auto"/>
        <w:right w:val="none" w:sz="0" w:space="0" w:color="auto"/>
      </w:divBdr>
    </w:div>
    <w:div w:id="1532953865">
      <w:bodyDiv w:val="1"/>
      <w:marLeft w:val="0"/>
      <w:marRight w:val="0"/>
      <w:marTop w:val="0"/>
      <w:marBottom w:val="0"/>
      <w:divBdr>
        <w:top w:val="none" w:sz="0" w:space="0" w:color="auto"/>
        <w:left w:val="none" w:sz="0" w:space="0" w:color="auto"/>
        <w:bottom w:val="none" w:sz="0" w:space="0" w:color="auto"/>
        <w:right w:val="none" w:sz="0" w:space="0" w:color="auto"/>
      </w:divBdr>
    </w:div>
    <w:div w:id="1589270578">
      <w:bodyDiv w:val="1"/>
      <w:marLeft w:val="0"/>
      <w:marRight w:val="0"/>
      <w:marTop w:val="0"/>
      <w:marBottom w:val="0"/>
      <w:divBdr>
        <w:top w:val="none" w:sz="0" w:space="0" w:color="auto"/>
        <w:left w:val="none" w:sz="0" w:space="0" w:color="auto"/>
        <w:bottom w:val="none" w:sz="0" w:space="0" w:color="auto"/>
        <w:right w:val="none" w:sz="0" w:space="0" w:color="auto"/>
      </w:divBdr>
    </w:div>
    <w:div w:id="1626037296">
      <w:bodyDiv w:val="1"/>
      <w:marLeft w:val="0"/>
      <w:marRight w:val="0"/>
      <w:marTop w:val="0"/>
      <w:marBottom w:val="0"/>
      <w:divBdr>
        <w:top w:val="none" w:sz="0" w:space="0" w:color="auto"/>
        <w:left w:val="none" w:sz="0" w:space="0" w:color="auto"/>
        <w:bottom w:val="none" w:sz="0" w:space="0" w:color="auto"/>
        <w:right w:val="none" w:sz="0" w:space="0" w:color="auto"/>
      </w:divBdr>
    </w:div>
    <w:div w:id="18147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115D-99DC-4C62-86D1-43D6862B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Наталия Владимировна</dc:creator>
  <cp:keywords/>
  <dc:description/>
  <cp:lastModifiedBy>Бурмистрова Наталия Владимировна</cp:lastModifiedBy>
  <cp:revision>6</cp:revision>
  <cp:lastPrinted>2020-04-29T01:18:00Z</cp:lastPrinted>
  <dcterms:created xsi:type="dcterms:W3CDTF">2019-04-29T02:35:00Z</dcterms:created>
  <dcterms:modified xsi:type="dcterms:W3CDTF">2020-04-29T02:07:00Z</dcterms:modified>
</cp:coreProperties>
</file>